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D48933">
      <w:pPr>
        <w:keepNext w:val="0"/>
        <w:keepLines w:val="0"/>
        <w:pageBreakBefore w:val="0"/>
        <w:widowControl w:val="0"/>
        <w:kinsoku/>
        <w:wordWrap/>
        <w:overflowPunct w:val="0"/>
        <w:topLinePunct w:val="0"/>
        <w:autoSpaceDE/>
        <w:autoSpaceDN/>
        <w:bidi w:val="0"/>
        <w:adjustRightInd w:val="0"/>
        <w:snapToGrid w:val="0"/>
        <w:spacing w:line="578" w:lineRule="exact"/>
        <w:jc w:val="both"/>
        <w:textAlignment w:val="auto"/>
        <w:rPr>
          <w:rFonts w:hint="eastAsia" w:ascii="宋体" w:hAnsi="宋体" w:eastAsia="宋体" w:cs="宋体"/>
          <w:b w:val="0"/>
          <w:bCs w:val="0"/>
          <w:sz w:val="32"/>
          <w:szCs w:val="32"/>
          <w:lang w:val="en-US" w:eastAsia="zh-CN"/>
        </w:rPr>
      </w:pPr>
      <w:r>
        <w:rPr>
          <w:rFonts w:hint="eastAsia" w:ascii="宋体" w:hAnsi="宋体" w:eastAsia="方正黑体_GBK" w:cs="方正黑体_GBK"/>
          <w:b w:val="0"/>
          <w:bCs w:val="0"/>
          <w:sz w:val="32"/>
          <w:szCs w:val="32"/>
          <w:lang w:val="en-US" w:eastAsia="zh-CN"/>
        </w:rPr>
        <w:t>附件</w:t>
      </w:r>
    </w:p>
    <w:p w14:paraId="27D600D3">
      <w:pPr>
        <w:keepNext w:val="0"/>
        <w:keepLines w:val="0"/>
        <w:pageBreakBefore w:val="0"/>
        <w:widowControl w:val="0"/>
        <w:kinsoku/>
        <w:wordWrap/>
        <w:overflowPunct w:val="0"/>
        <w:topLinePunct w:val="0"/>
        <w:autoSpaceDE/>
        <w:autoSpaceDN/>
        <w:bidi w:val="0"/>
        <w:adjustRightInd w:val="0"/>
        <w:snapToGrid w:val="0"/>
        <w:spacing w:line="578" w:lineRule="exact"/>
        <w:jc w:val="both"/>
        <w:textAlignment w:val="auto"/>
        <w:rPr>
          <w:rFonts w:hint="eastAsia" w:ascii="宋体" w:hAnsi="宋体" w:eastAsia="宋体" w:cs="宋体"/>
          <w:b w:val="0"/>
          <w:bCs w:val="0"/>
          <w:sz w:val="32"/>
          <w:szCs w:val="32"/>
          <w:lang w:val="en-US" w:eastAsia="zh-CN"/>
        </w:rPr>
      </w:pPr>
    </w:p>
    <w:p w14:paraId="0D1FB836">
      <w:pPr>
        <w:keepNext w:val="0"/>
        <w:keepLines w:val="0"/>
        <w:pageBreakBefore w:val="0"/>
        <w:widowControl w:val="0"/>
        <w:kinsoku/>
        <w:wordWrap/>
        <w:overflowPunct w:val="0"/>
        <w:topLinePunct w:val="0"/>
        <w:autoSpaceDE/>
        <w:autoSpaceDN/>
        <w:bidi w:val="0"/>
        <w:adjustRightInd w:val="0"/>
        <w:snapToGrid/>
        <w:spacing w:beforeLines="0" w:afterLines="0" w:line="720" w:lineRule="exact"/>
        <w:jc w:val="center"/>
        <w:textAlignment w:val="auto"/>
        <w:rPr>
          <w:rFonts w:hint="eastAsia" w:ascii="宋体" w:hAnsi="宋体" w:eastAsia="方正小标宋_GBK" w:cs="Times New Roman"/>
          <w:sz w:val="44"/>
          <w:szCs w:val="44"/>
        </w:rPr>
      </w:pPr>
      <w:bookmarkStart w:id="5" w:name="_GoBack"/>
      <w:r>
        <w:rPr>
          <w:rFonts w:ascii="宋体" w:hAnsi="宋体" w:eastAsia="方正小标宋_GBK" w:cs="Times New Roman"/>
          <w:sz w:val="44"/>
          <w:szCs w:val="44"/>
        </w:rPr>
        <w:t>云南省河道</w:t>
      </w:r>
      <w:r>
        <w:rPr>
          <w:rFonts w:hint="eastAsia" w:ascii="宋体" w:hAnsi="宋体" w:eastAsia="方正小标宋_GBK" w:cs="Times New Roman"/>
          <w:sz w:val="44"/>
          <w:szCs w:val="44"/>
        </w:rPr>
        <w:t>管理办法</w:t>
      </w:r>
    </w:p>
    <w:p w14:paraId="103998B7">
      <w:pPr>
        <w:keepNext w:val="0"/>
        <w:keepLines w:val="0"/>
        <w:pageBreakBefore w:val="0"/>
        <w:widowControl w:val="0"/>
        <w:kinsoku/>
        <w:wordWrap/>
        <w:overflowPunct w:val="0"/>
        <w:topLinePunct w:val="0"/>
        <w:autoSpaceDE/>
        <w:autoSpaceDN/>
        <w:bidi w:val="0"/>
        <w:adjustRightInd w:val="0"/>
        <w:snapToGrid/>
        <w:spacing w:before="0" w:beforeLines="0" w:afterLines="0" w:line="720" w:lineRule="exact"/>
        <w:jc w:val="center"/>
        <w:textAlignment w:val="auto"/>
        <w:rPr>
          <w:rFonts w:hint="eastAsia" w:ascii="宋体" w:hAnsi="宋体" w:eastAsia="方正楷体_GBK" w:cs="Times New Roman"/>
          <w:sz w:val="32"/>
          <w:szCs w:val="32"/>
        </w:rPr>
      </w:pPr>
      <w:r>
        <w:rPr>
          <w:rFonts w:hint="eastAsia" w:ascii="宋体" w:hAnsi="宋体" w:eastAsia="方正楷体_GBK" w:cs="Times New Roman"/>
          <w:sz w:val="32"/>
          <w:szCs w:val="32"/>
        </w:rPr>
        <w:t>（</w:t>
      </w:r>
      <w:r>
        <w:rPr>
          <w:rFonts w:hint="default" w:ascii="宋体" w:hAnsi="宋体" w:eastAsia="方正楷体_GBK" w:cs="Times New Roman"/>
          <w:sz w:val="32"/>
          <w:szCs w:val="32"/>
          <w:lang w:val="en-US"/>
        </w:rPr>
        <w:t>征求意见</w:t>
      </w:r>
      <w:r>
        <w:rPr>
          <w:rFonts w:hint="eastAsia" w:ascii="宋体" w:hAnsi="宋体" w:eastAsia="方正楷体_GBK" w:cs="Times New Roman"/>
          <w:sz w:val="32"/>
          <w:szCs w:val="32"/>
        </w:rPr>
        <w:t>稿）</w:t>
      </w:r>
      <w:bookmarkEnd w:id="5"/>
    </w:p>
    <w:p w14:paraId="2BEDD22F">
      <w:pPr>
        <w:keepNext w:val="0"/>
        <w:keepLines w:val="0"/>
        <w:pageBreakBefore w:val="0"/>
        <w:widowControl w:val="0"/>
        <w:kinsoku/>
        <w:wordWrap/>
        <w:overflowPunct w:val="0"/>
        <w:topLinePunct w:val="0"/>
        <w:autoSpaceDE/>
        <w:autoSpaceDN/>
        <w:bidi w:val="0"/>
        <w:adjustRightInd w:val="0"/>
        <w:snapToGrid w:val="0"/>
        <w:spacing w:before="0" w:beforeLines="-2147483648" w:after="0" w:afterLines="-2147483648" w:line="578" w:lineRule="exact"/>
        <w:jc w:val="both"/>
        <w:textAlignment w:val="auto"/>
        <w:outlineLvl w:val="9"/>
        <w:rPr>
          <w:rFonts w:hint="eastAsia" w:ascii="宋体" w:hAnsi="宋体" w:eastAsia="宋体" w:cs="宋体"/>
          <w:b w:val="0"/>
          <w:bCs w:val="0"/>
          <w:sz w:val="32"/>
          <w:szCs w:val="32"/>
          <w:lang w:val="en-US" w:eastAsia="zh-CN"/>
        </w:rPr>
      </w:pPr>
    </w:p>
    <w:p w14:paraId="0210DB22">
      <w:pPr>
        <w:keepNext w:val="0"/>
        <w:keepLines w:val="0"/>
        <w:pageBreakBefore w:val="0"/>
        <w:widowControl w:val="0"/>
        <w:kinsoku/>
        <w:wordWrap/>
        <w:overflowPunct w:val="0"/>
        <w:topLinePunct w:val="0"/>
        <w:autoSpaceDE/>
        <w:autoSpaceDN/>
        <w:bidi w:val="0"/>
        <w:spacing w:line="578" w:lineRule="exact"/>
        <w:jc w:val="center"/>
        <w:textAlignment w:val="auto"/>
        <w:outlineLvl w:val="0"/>
        <w:rPr>
          <w:rFonts w:hint="eastAsia" w:ascii="宋体" w:hAnsi="宋体" w:eastAsia="方正黑体_GBK" w:cs="宋体"/>
          <w:color w:val="000000"/>
          <w:kern w:val="0"/>
          <w:sz w:val="32"/>
          <w:szCs w:val="32"/>
          <w:lang w:val="en-US" w:eastAsia="zh-CN"/>
        </w:rPr>
      </w:pPr>
      <w:r>
        <w:rPr>
          <w:rFonts w:hint="eastAsia" w:ascii="宋体" w:hAnsi="宋体" w:eastAsia="方正黑体_GBK" w:cs="宋体"/>
          <w:color w:val="000000"/>
          <w:kern w:val="0"/>
          <w:sz w:val="32"/>
          <w:szCs w:val="32"/>
          <w:lang w:val="en-US" w:eastAsia="zh-CN"/>
        </w:rPr>
        <w:t>第一章 总则</w:t>
      </w:r>
    </w:p>
    <w:p w14:paraId="6AAD0965">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outlineLvl w:val="1"/>
        <w:rPr>
          <w:rFonts w:hint="eastAsia" w:ascii="宋体" w:hAnsi="宋体" w:eastAsia="方正黑体_GBK" w:cs="宋体"/>
          <w:color w:val="000000"/>
          <w:kern w:val="0"/>
          <w:sz w:val="32"/>
          <w:szCs w:val="32"/>
        </w:rPr>
      </w:pPr>
    </w:p>
    <w:p w14:paraId="406D61B7">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outlineLvl w:val="1"/>
        <w:rPr>
          <w:rFonts w:hint="eastAsia" w:ascii="宋体" w:hAnsi="宋体" w:eastAsia="方正仿宋_GBK" w:cs="宋体"/>
          <w:color w:val="000000"/>
          <w:kern w:val="0"/>
          <w:sz w:val="32"/>
          <w:szCs w:val="32"/>
        </w:rPr>
      </w:pPr>
      <w:r>
        <w:rPr>
          <w:rFonts w:hint="eastAsia" w:ascii="宋体" w:hAnsi="宋体" w:eastAsia="方正黑体_GBK" w:cs="宋体"/>
          <w:color w:val="000000"/>
          <w:kern w:val="0"/>
          <w:sz w:val="32"/>
          <w:szCs w:val="32"/>
        </w:rPr>
        <w:t>第一条【目的和依据】</w:t>
      </w:r>
      <w:r>
        <w:rPr>
          <w:rFonts w:hint="eastAsia" w:ascii="宋体" w:hAnsi="宋体" w:eastAsia="方正黑体_GBK" w:cs="宋体"/>
          <w:color w:val="000000"/>
          <w:kern w:val="0"/>
          <w:sz w:val="32"/>
          <w:szCs w:val="32"/>
          <w:lang w:val="en-US" w:eastAsia="zh-CN"/>
        </w:rPr>
        <w:t xml:space="preserve"> </w:t>
      </w:r>
      <w:r>
        <w:rPr>
          <w:rFonts w:hint="eastAsia" w:ascii="宋体" w:hAnsi="宋体" w:eastAsia="方正仿宋_GBK" w:cs="宋体"/>
          <w:color w:val="000000"/>
          <w:kern w:val="0"/>
          <w:sz w:val="32"/>
          <w:szCs w:val="32"/>
        </w:rPr>
        <w:t>为了加强河道管理，规范开发利用，保障防洪安全，发挥河道综合效益，根据《中华人民共和国水法》</w:t>
      </w:r>
      <w:bookmarkStart w:id="0" w:name="OLE_LINK5"/>
      <w:r>
        <w:rPr>
          <w:rFonts w:hint="eastAsia" w:ascii="宋体" w:hAnsi="宋体" w:eastAsia="方正仿宋_GBK" w:cs="宋体"/>
          <w:color w:val="000000"/>
          <w:kern w:val="0"/>
          <w:sz w:val="32"/>
          <w:szCs w:val="32"/>
        </w:rPr>
        <w:t>《中华人民共和国防洪法》《中华人民共和国长江保护法》《中华人民共和国河道管理条例》</w:t>
      </w:r>
      <w:bookmarkEnd w:id="0"/>
      <w:r>
        <w:rPr>
          <w:rFonts w:hint="eastAsia" w:ascii="宋体" w:hAnsi="宋体" w:eastAsia="方正仿宋_GBK" w:cs="宋体"/>
          <w:color w:val="000000"/>
          <w:kern w:val="0"/>
          <w:sz w:val="32"/>
          <w:szCs w:val="32"/>
          <w:lang w:val="en-US" w:eastAsia="zh-CN"/>
        </w:rPr>
        <w:t>等有关</w:t>
      </w:r>
      <w:r>
        <w:rPr>
          <w:rFonts w:hint="eastAsia" w:ascii="宋体" w:hAnsi="宋体" w:eastAsia="方正仿宋_GBK" w:cs="宋体"/>
          <w:color w:val="000000"/>
          <w:kern w:val="0"/>
          <w:sz w:val="32"/>
          <w:szCs w:val="32"/>
        </w:rPr>
        <w:t>法律、法规，</w:t>
      </w:r>
      <w:r>
        <w:rPr>
          <w:rFonts w:hint="eastAsia" w:ascii="宋体" w:hAnsi="宋体" w:eastAsia="方正仿宋_GBK" w:cs="宋体"/>
          <w:color w:val="000000"/>
          <w:kern w:val="0"/>
          <w:sz w:val="32"/>
          <w:szCs w:val="32"/>
          <w:lang w:val="en-US" w:eastAsia="zh-CN"/>
        </w:rPr>
        <w:t>根据</w:t>
      </w:r>
      <w:r>
        <w:rPr>
          <w:rFonts w:hint="eastAsia" w:ascii="宋体" w:hAnsi="宋体" w:eastAsia="方正仿宋_GBK" w:cs="宋体"/>
          <w:color w:val="000000"/>
          <w:kern w:val="0"/>
          <w:sz w:val="32"/>
          <w:szCs w:val="32"/>
        </w:rPr>
        <w:t>本省实际，制定本办法。</w:t>
      </w:r>
    </w:p>
    <w:p w14:paraId="73BF25B3">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outlineLvl w:val="1"/>
        <w:rPr>
          <w:rFonts w:hint="eastAsia" w:ascii="宋体" w:hAnsi="宋体" w:eastAsia="方正仿宋_GBK" w:cs="宋体"/>
          <w:color w:val="000000"/>
          <w:kern w:val="0"/>
          <w:sz w:val="32"/>
          <w:szCs w:val="32"/>
        </w:rPr>
      </w:pPr>
      <w:r>
        <w:rPr>
          <w:rFonts w:hint="eastAsia" w:ascii="宋体" w:hAnsi="宋体" w:eastAsia="方正黑体_GBK" w:cs="宋体"/>
          <w:color w:val="000000"/>
          <w:kern w:val="0"/>
          <w:sz w:val="32"/>
          <w:szCs w:val="32"/>
        </w:rPr>
        <w:t>第二条</w:t>
      </w:r>
      <w:r>
        <w:rPr>
          <w:rFonts w:hint="eastAsia" w:ascii="宋体" w:hAnsi="宋体" w:eastAsia="方正黑体_GBK" w:cs="宋体"/>
          <w:color w:val="000000"/>
          <w:kern w:val="0"/>
          <w:sz w:val="32"/>
          <w:szCs w:val="32"/>
          <w:lang w:val="en-US" w:eastAsia="zh-CN"/>
        </w:rPr>
        <w:t xml:space="preserve">【适用范围】 </w:t>
      </w:r>
      <w:r>
        <w:rPr>
          <w:rFonts w:ascii="宋体" w:hAnsi="宋体" w:eastAsia="方正仿宋_GBK" w:cs="Times New Roman"/>
          <w:color w:val="000000"/>
          <w:sz w:val="32"/>
          <w:szCs w:val="32"/>
          <w:lang w:bidi="he-IL"/>
        </w:rPr>
        <w:t>本</w:t>
      </w:r>
      <w:r>
        <w:rPr>
          <w:rFonts w:hint="eastAsia" w:ascii="宋体" w:hAnsi="宋体" w:eastAsia="方正仿宋_GBK" w:cs="Times New Roman"/>
          <w:color w:val="000000"/>
          <w:sz w:val="32"/>
          <w:szCs w:val="32"/>
          <w:lang w:bidi="he-IL"/>
        </w:rPr>
        <w:t>办法</w:t>
      </w:r>
      <w:r>
        <w:rPr>
          <w:rFonts w:ascii="宋体" w:hAnsi="宋体" w:eastAsia="方正仿宋_GBK" w:cs="Times New Roman"/>
          <w:color w:val="000000"/>
          <w:sz w:val="32"/>
          <w:szCs w:val="32"/>
          <w:lang w:bidi="he-IL"/>
        </w:rPr>
        <w:t>适用于</w:t>
      </w:r>
      <w:r>
        <w:rPr>
          <w:rFonts w:hint="eastAsia" w:ascii="宋体" w:hAnsi="宋体" w:eastAsia="方正仿宋_GBK" w:cs="Times New Roman"/>
          <w:color w:val="000000"/>
          <w:sz w:val="32"/>
          <w:szCs w:val="32"/>
          <w:lang w:val="en-US" w:eastAsia="zh-CN" w:bidi="he-IL"/>
        </w:rPr>
        <w:t>本</w:t>
      </w:r>
      <w:r>
        <w:rPr>
          <w:rFonts w:hint="eastAsia" w:ascii="宋体" w:hAnsi="宋体" w:eastAsia="方正仿宋_GBK" w:cs="Times New Roman"/>
          <w:color w:val="000000"/>
          <w:sz w:val="32"/>
          <w:szCs w:val="32"/>
          <w:lang w:bidi="he-IL"/>
        </w:rPr>
        <w:t>省</w:t>
      </w:r>
      <w:r>
        <w:rPr>
          <w:rFonts w:ascii="宋体" w:hAnsi="宋体" w:eastAsia="方正仿宋_GBK" w:cs="Times New Roman"/>
          <w:color w:val="000000"/>
          <w:sz w:val="32"/>
          <w:szCs w:val="32"/>
          <w:lang w:bidi="he-IL"/>
        </w:rPr>
        <w:t>行政区域内的</w:t>
      </w:r>
      <w:r>
        <w:rPr>
          <w:rFonts w:hint="eastAsia" w:ascii="宋体" w:hAnsi="宋体" w:eastAsia="方正仿宋_GBK" w:cs="宋体"/>
          <w:color w:val="000000"/>
          <w:kern w:val="0"/>
          <w:sz w:val="32"/>
          <w:szCs w:val="32"/>
        </w:rPr>
        <w:t>河道（包括湖泊、</w:t>
      </w:r>
      <w:r>
        <w:rPr>
          <w:rFonts w:hint="eastAsia" w:ascii="宋体" w:hAnsi="宋体" w:eastAsia="方正仿宋_GBK" w:cs="宋体"/>
          <w:kern w:val="0"/>
          <w:sz w:val="32"/>
          <w:szCs w:val="32"/>
        </w:rPr>
        <w:t>人工水道</w:t>
      </w:r>
      <w:r>
        <w:rPr>
          <w:rFonts w:hint="eastAsia" w:ascii="宋体" w:hAnsi="宋体" w:eastAsia="方正仿宋_GBK" w:cs="宋体"/>
          <w:color w:val="000000"/>
          <w:kern w:val="0"/>
          <w:sz w:val="32"/>
          <w:szCs w:val="32"/>
          <w:lang w:val="en-US" w:eastAsia="zh-CN"/>
        </w:rPr>
        <w:t>等</w:t>
      </w:r>
      <w:r>
        <w:rPr>
          <w:rFonts w:hint="eastAsia" w:ascii="宋体" w:hAnsi="宋体" w:eastAsia="方正仿宋_GBK" w:cs="宋体"/>
          <w:color w:val="000000"/>
          <w:kern w:val="0"/>
          <w:sz w:val="32"/>
          <w:szCs w:val="32"/>
        </w:rPr>
        <w:t>）的</w:t>
      </w:r>
      <w:r>
        <w:rPr>
          <w:rFonts w:hint="eastAsia" w:ascii="宋体" w:hAnsi="宋体" w:eastAsia="方正仿宋_GBK" w:cs="宋体"/>
          <w:color w:val="000000"/>
          <w:kern w:val="0"/>
          <w:sz w:val="32"/>
          <w:szCs w:val="32"/>
          <w:highlight w:val="none"/>
        </w:rPr>
        <w:t>保护、整治与建设、利用和管理等活动。</w:t>
      </w:r>
    </w:p>
    <w:p w14:paraId="5C26F1FA">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jc w:val="both"/>
        <w:textAlignment w:val="auto"/>
        <w:rPr>
          <w:rFonts w:hint="eastAsia" w:ascii="宋体" w:hAnsi="宋体" w:eastAsia="方正仿宋_GBK" w:cs="Times New Roman"/>
          <w:color w:val="000000"/>
          <w:kern w:val="2"/>
          <w:sz w:val="32"/>
          <w:szCs w:val="32"/>
          <w:lang w:val="en-US" w:eastAsia="zh-CN" w:bidi="he-IL"/>
        </w:rPr>
      </w:pPr>
      <w:r>
        <w:rPr>
          <w:rFonts w:hint="eastAsia" w:ascii="宋体" w:hAnsi="宋体" w:eastAsia="方正仿宋_GBK" w:cs="Times New Roman"/>
          <w:color w:val="000000"/>
          <w:kern w:val="2"/>
          <w:sz w:val="32"/>
          <w:szCs w:val="32"/>
          <w:lang w:val="en-US" w:eastAsia="zh-CN" w:bidi="he-IL"/>
        </w:rPr>
        <w:t>国境边界河道、跨省界河道以及长江、珠江、红河、澜沧江、怒江、伊洛瓦底江等重要河段的管理，国家另有规定的，按国家规定执行。本省重点高原湖泊入湖河道管理，地方性法规另有规定的，依照其规定执行。</w:t>
      </w:r>
    </w:p>
    <w:p w14:paraId="0E1FB881">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outlineLvl w:val="1"/>
        <w:rPr>
          <w:rFonts w:hint="eastAsia" w:ascii="宋体" w:hAnsi="宋体" w:eastAsia="方正仿宋_GBK" w:cs="宋体"/>
          <w:color w:val="000000"/>
          <w:kern w:val="0"/>
          <w:sz w:val="32"/>
          <w:szCs w:val="32"/>
        </w:rPr>
      </w:pPr>
      <w:r>
        <w:rPr>
          <w:rFonts w:hint="eastAsia" w:ascii="宋体" w:hAnsi="宋体" w:eastAsia="方正黑体_GBK" w:cs="宋体"/>
          <w:color w:val="000000"/>
          <w:kern w:val="0"/>
          <w:sz w:val="32"/>
          <w:szCs w:val="32"/>
        </w:rPr>
        <w:t>第三条【基本原则】</w:t>
      </w:r>
      <w:r>
        <w:rPr>
          <w:rFonts w:hint="eastAsia" w:ascii="宋体" w:hAnsi="宋体" w:eastAsia="方正黑体_GBK" w:cs="宋体"/>
          <w:color w:val="000000"/>
          <w:kern w:val="0"/>
          <w:sz w:val="32"/>
          <w:szCs w:val="32"/>
          <w:lang w:val="en-US" w:eastAsia="zh-CN"/>
        </w:rPr>
        <w:t xml:space="preserve"> </w:t>
      </w:r>
      <w:r>
        <w:rPr>
          <w:rFonts w:hint="eastAsia" w:ascii="宋体" w:hAnsi="宋体" w:eastAsia="方正仿宋_GBK" w:cs="宋体"/>
          <w:color w:val="000000"/>
          <w:kern w:val="0"/>
          <w:sz w:val="32"/>
          <w:szCs w:val="32"/>
        </w:rPr>
        <w:t>河道管理应当系统</w:t>
      </w:r>
      <w:r>
        <w:rPr>
          <w:rFonts w:hint="eastAsia" w:ascii="宋体" w:hAnsi="宋体" w:eastAsia="方正仿宋_GBK" w:cs="宋体"/>
          <w:color w:val="000000"/>
          <w:kern w:val="0"/>
          <w:sz w:val="32"/>
          <w:szCs w:val="32"/>
          <w:lang w:val="en-US" w:eastAsia="zh-CN"/>
        </w:rPr>
        <w:t>规划</w:t>
      </w:r>
      <w:r>
        <w:rPr>
          <w:rFonts w:hint="eastAsia" w:ascii="宋体" w:hAnsi="宋体" w:eastAsia="方正仿宋_GBK" w:cs="宋体"/>
          <w:color w:val="000000"/>
          <w:kern w:val="0"/>
          <w:sz w:val="32"/>
          <w:szCs w:val="32"/>
        </w:rPr>
        <w:t>、</w:t>
      </w:r>
      <w:r>
        <w:rPr>
          <w:rFonts w:hint="eastAsia" w:ascii="宋体" w:hAnsi="宋体" w:eastAsia="方正仿宋_GBK" w:cs="宋体"/>
          <w:color w:val="000000"/>
          <w:kern w:val="0"/>
          <w:sz w:val="32"/>
          <w:szCs w:val="32"/>
          <w:lang w:val="en-US" w:eastAsia="zh-CN"/>
        </w:rPr>
        <w:t>统筹兼顾、严格保护、合理利用</w:t>
      </w:r>
      <w:r>
        <w:rPr>
          <w:rFonts w:hint="eastAsia" w:ascii="宋体" w:hAnsi="宋体" w:eastAsia="方正仿宋_GBK" w:cs="宋体"/>
          <w:color w:val="000000"/>
          <w:kern w:val="0"/>
          <w:sz w:val="32"/>
          <w:szCs w:val="32"/>
        </w:rPr>
        <w:t>。</w:t>
      </w:r>
    </w:p>
    <w:p w14:paraId="4B7567BF">
      <w:pPr>
        <w:keepNext w:val="0"/>
        <w:keepLines w:val="0"/>
        <w:pageBreakBefore w:val="0"/>
        <w:widowControl w:val="0"/>
        <w:kinsoku/>
        <w:wordWrap/>
        <w:overflowPunct w:val="0"/>
        <w:topLinePunct w:val="0"/>
        <w:autoSpaceDE/>
        <w:autoSpaceDN/>
        <w:bidi w:val="0"/>
        <w:spacing w:line="578" w:lineRule="exact"/>
        <w:jc w:val="center"/>
        <w:textAlignment w:val="auto"/>
        <w:outlineLvl w:val="0"/>
        <w:rPr>
          <w:rFonts w:hint="eastAsia" w:ascii="宋体" w:hAnsi="宋体" w:eastAsia="方正黑体_GBK" w:cs="宋体"/>
          <w:color w:val="000000"/>
          <w:kern w:val="0"/>
          <w:sz w:val="32"/>
          <w:szCs w:val="32"/>
        </w:rPr>
      </w:pPr>
    </w:p>
    <w:p w14:paraId="281421E3">
      <w:pPr>
        <w:keepNext w:val="0"/>
        <w:keepLines w:val="0"/>
        <w:pageBreakBefore w:val="0"/>
        <w:widowControl w:val="0"/>
        <w:kinsoku/>
        <w:wordWrap/>
        <w:overflowPunct w:val="0"/>
        <w:topLinePunct w:val="0"/>
        <w:autoSpaceDE/>
        <w:autoSpaceDN/>
        <w:bidi w:val="0"/>
        <w:spacing w:line="578" w:lineRule="exact"/>
        <w:jc w:val="center"/>
        <w:textAlignment w:val="auto"/>
        <w:outlineLvl w:val="0"/>
        <w:rPr>
          <w:rFonts w:hint="eastAsia" w:ascii="宋体" w:hAnsi="宋体" w:eastAsia="方正黑体_GBK" w:cs="宋体"/>
          <w:color w:val="000000"/>
          <w:kern w:val="0"/>
          <w:sz w:val="32"/>
          <w:szCs w:val="32"/>
        </w:rPr>
      </w:pPr>
      <w:r>
        <w:rPr>
          <w:rFonts w:hint="eastAsia" w:ascii="宋体" w:hAnsi="宋体" w:eastAsia="方正黑体_GBK" w:cs="宋体"/>
          <w:color w:val="000000"/>
          <w:kern w:val="0"/>
          <w:sz w:val="32"/>
          <w:szCs w:val="32"/>
        </w:rPr>
        <w:t>第二章 河道保护</w:t>
      </w:r>
    </w:p>
    <w:p w14:paraId="1B6B3651">
      <w:pPr>
        <w:keepNext w:val="0"/>
        <w:keepLines w:val="0"/>
        <w:pageBreakBefore w:val="0"/>
        <w:widowControl w:val="0"/>
        <w:kinsoku/>
        <w:wordWrap/>
        <w:overflowPunct w:val="0"/>
        <w:topLinePunct w:val="0"/>
        <w:autoSpaceDE/>
        <w:autoSpaceDN/>
        <w:bidi w:val="0"/>
        <w:spacing w:line="578" w:lineRule="exact"/>
        <w:ind w:firstLine="640" w:firstLineChars="200"/>
        <w:textAlignment w:val="auto"/>
        <w:outlineLvl w:val="1"/>
        <w:rPr>
          <w:rFonts w:hint="eastAsia" w:ascii="宋体" w:hAnsi="宋体" w:eastAsia="方正黑体_GBK" w:cs="宋体"/>
          <w:color w:val="000000"/>
          <w:kern w:val="0"/>
          <w:sz w:val="32"/>
          <w:szCs w:val="32"/>
        </w:rPr>
      </w:pPr>
    </w:p>
    <w:p w14:paraId="45C9581A">
      <w:pPr>
        <w:keepNext w:val="0"/>
        <w:keepLines w:val="0"/>
        <w:pageBreakBefore w:val="0"/>
        <w:widowControl w:val="0"/>
        <w:kinsoku/>
        <w:wordWrap/>
        <w:overflowPunct w:val="0"/>
        <w:topLinePunct w:val="0"/>
        <w:autoSpaceDE/>
        <w:autoSpaceDN/>
        <w:bidi w:val="0"/>
        <w:spacing w:line="578" w:lineRule="exact"/>
        <w:ind w:firstLine="640" w:firstLineChars="200"/>
        <w:textAlignment w:val="auto"/>
        <w:outlineLvl w:val="1"/>
        <w:rPr>
          <w:rFonts w:hint="eastAsia" w:ascii="宋体" w:hAnsi="宋体" w:eastAsia="方正仿宋_GBK" w:cs="宋体"/>
          <w:color w:val="000000"/>
          <w:kern w:val="0"/>
          <w:sz w:val="32"/>
          <w:szCs w:val="32"/>
          <w:lang w:eastAsia="zh-CN"/>
        </w:rPr>
      </w:pPr>
      <w:r>
        <w:rPr>
          <w:rFonts w:hint="eastAsia" w:ascii="宋体" w:hAnsi="宋体" w:eastAsia="方正黑体_GBK" w:cs="宋体"/>
          <w:color w:val="000000"/>
          <w:kern w:val="0"/>
          <w:sz w:val="32"/>
          <w:szCs w:val="32"/>
        </w:rPr>
        <w:t>第</w:t>
      </w:r>
      <w:r>
        <w:rPr>
          <w:rFonts w:hint="eastAsia" w:ascii="宋体" w:hAnsi="宋体" w:eastAsia="方正黑体_GBK" w:cs="宋体"/>
          <w:color w:val="000000"/>
          <w:kern w:val="0"/>
          <w:sz w:val="32"/>
          <w:szCs w:val="32"/>
          <w:lang w:val="en-US" w:eastAsia="zh-CN"/>
        </w:rPr>
        <w:t>四</w:t>
      </w:r>
      <w:r>
        <w:rPr>
          <w:rFonts w:hint="eastAsia" w:ascii="宋体" w:hAnsi="宋体" w:eastAsia="方正黑体_GBK" w:cs="宋体"/>
          <w:color w:val="000000"/>
          <w:kern w:val="0"/>
          <w:sz w:val="32"/>
          <w:szCs w:val="32"/>
        </w:rPr>
        <w:t>条【河道管理范围】</w:t>
      </w:r>
      <w:r>
        <w:rPr>
          <w:rFonts w:hint="eastAsia" w:ascii="宋体" w:hAnsi="宋体" w:eastAsia="方正黑体_GBK" w:cs="宋体"/>
          <w:color w:val="000000"/>
          <w:kern w:val="0"/>
          <w:sz w:val="32"/>
          <w:szCs w:val="32"/>
          <w:lang w:val="en-US" w:eastAsia="zh-CN"/>
        </w:rPr>
        <w:t xml:space="preserve"> </w:t>
      </w:r>
      <w:r>
        <w:rPr>
          <w:rFonts w:hint="eastAsia" w:ascii="宋体" w:hAnsi="宋体" w:eastAsia="方正仿宋_GBK" w:cs="宋体"/>
          <w:color w:val="000000"/>
          <w:kern w:val="0"/>
          <w:sz w:val="32"/>
          <w:szCs w:val="32"/>
        </w:rPr>
        <w:t>河道应当</w:t>
      </w:r>
      <w:r>
        <w:rPr>
          <w:rFonts w:hint="eastAsia" w:ascii="宋体" w:hAnsi="宋体" w:eastAsia="方正仿宋_GBK" w:cs="宋体"/>
          <w:color w:val="000000"/>
          <w:kern w:val="0"/>
          <w:sz w:val="32"/>
          <w:szCs w:val="32"/>
          <w:lang w:val="en-US" w:eastAsia="zh-CN"/>
        </w:rPr>
        <w:t>依法</w:t>
      </w:r>
      <w:r>
        <w:rPr>
          <w:rFonts w:hint="eastAsia" w:ascii="宋体" w:hAnsi="宋体" w:eastAsia="方正仿宋_GBK" w:cs="宋体"/>
          <w:color w:val="000000"/>
          <w:kern w:val="0"/>
          <w:sz w:val="32"/>
          <w:szCs w:val="32"/>
        </w:rPr>
        <w:t>划定管理范围</w:t>
      </w:r>
      <w:r>
        <w:rPr>
          <w:rFonts w:hint="eastAsia" w:ascii="宋体" w:hAnsi="宋体" w:eastAsia="方正仿宋_GBK" w:cs="宋体"/>
          <w:color w:val="000000"/>
          <w:kern w:val="0"/>
          <w:sz w:val="32"/>
          <w:szCs w:val="32"/>
          <w:lang w:eastAsia="zh-CN"/>
        </w:rPr>
        <w:t>。</w:t>
      </w:r>
    </w:p>
    <w:p w14:paraId="1487843A">
      <w:pPr>
        <w:keepNext w:val="0"/>
        <w:keepLines w:val="0"/>
        <w:pageBreakBefore w:val="0"/>
        <w:widowControl w:val="0"/>
        <w:tabs>
          <w:tab w:val="left" w:pos="2268"/>
        </w:tabs>
        <w:kinsoku/>
        <w:wordWrap/>
        <w:overflowPunct w:val="0"/>
        <w:topLinePunct w:val="0"/>
        <w:autoSpaceDE/>
        <w:autoSpaceDN/>
        <w:bidi w:val="0"/>
        <w:adjustRightInd w:val="0"/>
        <w:snapToGrid w:val="0"/>
        <w:spacing w:line="578" w:lineRule="exact"/>
        <w:ind w:firstLine="640" w:firstLineChars="200"/>
        <w:textAlignment w:val="auto"/>
        <w:outlineLvl w:val="9"/>
        <w:rPr>
          <w:rFonts w:hint="eastAsia" w:ascii="宋体" w:hAnsi="宋体" w:eastAsia="方正仿宋_GBK" w:cs="方正仿宋_GBK"/>
          <w:b w:val="0"/>
          <w:bCs w:val="0"/>
          <w:color w:val="auto"/>
          <w:kern w:val="2"/>
          <w:sz w:val="32"/>
          <w:szCs w:val="32"/>
        </w:rPr>
      </w:pPr>
      <w:r>
        <w:rPr>
          <w:rFonts w:hint="eastAsia" w:ascii="宋体" w:hAnsi="宋体" w:eastAsia="方正仿宋_GBK" w:cs="方正仿宋_GBK"/>
          <w:b w:val="0"/>
          <w:bCs w:val="0"/>
          <w:color w:val="auto"/>
          <w:kern w:val="2"/>
          <w:sz w:val="32"/>
          <w:szCs w:val="32"/>
        </w:rPr>
        <w:t>有堤防的河道，其管理范围为两岸堤防之间的水域、沙洲、滩地（包括可耕地）、行洪区、两岸堤防及护堤地。无堤防的河道，其管理范围为历史最高洪水位或者设计洪水位之间的水域、沙洲、滩地和行洪区。设计洪水位应当根据河道防洪规划或者国家防洪标准拟定。</w:t>
      </w:r>
    </w:p>
    <w:p w14:paraId="05D91585">
      <w:pPr>
        <w:keepNext w:val="0"/>
        <w:keepLines w:val="0"/>
        <w:pageBreakBefore w:val="0"/>
        <w:widowControl w:val="0"/>
        <w:kinsoku/>
        <w:wordWrap/>
        <w:overflowPunct w:val="0"/>
        <w:topLinePunct w:val="0"/>
        <w:autoSpaceDE/>
        <w:autoSpaceDN/>
        <w:bidi w:val="0"/>
        <w:spacing w:line="578" w:lineRule="exact"/>
        <w:ind w:firstLine="640" w:firstLineChars="200"/>
        <w:textAlignment w:val="auto"/>
        <w:outlineLvl w:val="1"/>
        <w:rPr>
          <w:rFonts w:hint="eastAsia" w:ascii="宋体" w:hAnsi="宋体" w:eastAsia="方正仿宋_GBK" w:cs="宋体"/>
          <w:color w:val="000000"/>
          <w:kern w:val="0"/>
          <w:sz w:val="32"/>
          <w:szCs w:val="32"/>
        </w:rPr>
      </w:pPr>
      <w:r>
        <w:rPr>
          <w:rFonts w:hint="eastAsia" w:ascii="宋体" w:hAnsi="宋体" w:eastAsia="方正黑体_GBK" w:cs="宋体"/>
          <w:color w:val="000000"/>
          <w:kern w:val="0"/>
          <w:sz w:val="32"/>
          <w:szCs w:val="32"/>
        </w:rPr>
        <w:t>第</w:t>
      </w:r>
      <w:r>
        <w:rPr>
          <w:rFonts w:hint="eastAsia" w:ascii="宋体" w:hAnsi="宋体" w:eastAsia="方正黑体_GBK" w:cs="宋体"/>
          <w:color w:val="000000"/>
          <w:kern w:val="0"/>
          <w:sz w:val="32"/>
          <w:szCs w:val="32"/>
          <w:lang w:val="en-US" w:eastAsia="zh-CN"/>
        </w:rPr>
        <w:t>五</w:t>
      </w:r>
      <w:r>
        <w:rPr>
          <w:rFonts w:hint="eastAsia" w:ascii="宋体" w:hAnsi="宋体" w:eastAsia="方正黑体_GBK" w:cs="宋体"/>
          <w:color w:val="000000"/>
          <w:kern w:val="0"/>
          <w:sz w:val="32"/>
          <w:szCs w:val="32"/>
        </w:rPr>
        <w:t>条【范围调整机制】</w:t>
      </w:r>
      <w:r>
        <w:rPr>
          <w:rFonts w:hint="eastAsia" w:ascii="宋体" w:hAnsi="宋体" w:eastAsia="方正黑体_GBK" w:cs="宋体"/>
          <w:color w:val="000000"/>
          <w:kern w:val="0"/>
          <w:sz w:val="32"/>
          <w:szCs w:val="32"/>
          <w:lang w:val="en-US" w:eastAsia="zh-CN"/>
        </w:rPr>
        <w:t xml:space="preserve"> </w:t>
      </w:r>
      <w:r>
        <w:rPr>
          <w:rFonts w:hint="eastAsia" w:ascii="宋体" w:hAnsi="宋体" w:eastAsia="方正仿宋_GBK" w:cs="方正仿宋_GBK"/>
          <w:b w:val="0"/>
          <w:bCs w:val="0"/>
          <w:color w:val="000000"/>
          <w:kern w:val="0"/>
          <w:sz w:val="32"/>
          <w:szCs w:val="32"/>
          <w:lang w:val="en-US" w:eastAsia="zh-CN"/>
        </w:rPr>
        <w:t>河湖自然条件发生变化（河湖整治、水利工程建设、规划或防洪标准调整、洪水灾害）、管理范围划定不规范、划定成果质量有缺陷的，县级以上水行政主管部门依法按程序调整河道管理范围</w:t>
      </w:r>
      <w:r>
        <w:rPr>
          <w:rFonts w:hint="eastAsia" w:ascii="宋体" w:hAnsi="宋体" w:eastAsia="方正仿宋_GBK" w:cs="Times New Roman"/>
          <w:color w:val="000000"/>
          <w:sz w:val="32"/>
          <w:szCs w:val="32"/>
          <w:lang w:eastAsia="zh-CN"/>
        </w:rPr>
        <w:t>，</w:t>
      </w:r>
      <w:r>
        <w:rPr>
          <w:rFonts w:hint="eastAsia" w:ascii="宋体" w:hAnsi="宋体" w:eastAsia="方正仿宋_GBK" w:cs="方正仿宋_GBK"/>
          <w:b w:val="0"/>
          <w:bCs w:val="0"/>
          <w:color w:val="000000"/>
          <w:kern w:val="0"/>
          <w:sz w:val="32"/>
          <w:szCs w:val="32"/>
          <w:lang w:val="en-US" w:eastAsia="zh-CN"/>
        </w:rPr>
        <w:t>省、州（市）级水行政主管部门组织开展技术复核。</w:t>
      </w:r>
    </w:p>
    <w:p w14:paraId="4885169D">
      <w:pPr>
        <w:keepNext w:val="0"/>
        <w:keepLines w:val="0"/>
        <w:pageBreakBefore w:val="0"/>
        <w:widowControl w:val="0"/>
        <w:kinsoku/>
        <w:wordWrap/>
        <w:overflowPunct w:val="0"/>
        <w:topLinePunct w:val="0"/>
        <w:autoSpaceDE/>
        <w:autoSpaceDN/>
        <w:bidi w:val="0"/>
        <w:spacing w:line="578" w:lineRule="exact"/>
        <w:ind w:firstLine="640" w:firstLineChars="200"/>
        <w:textAlignment w:val="auto"/>
        <w:outlineLvl w:val="1"/>
        <w:rPr>
          <w:rFonts w:hint="eastAsia" w:ascii="宋体" w:hAnsi="宋体" w:eastAsia="方正仿宋_GBK" w:cs="宋体"/>
          <w:color w:val="000000"/>
          <w:kern w:val="0"/>
          <w:sz w:val="32"/>
          <w:szCs w:val="32"/>
        </w:rPr>
      </w:pPr>
      <w:r>
        <w:rPr>
          <w:rFonts w:hint="eastAsia" w:ascii="宋体" w:hAnsi="宋体" w:eastAsia="方正黑体_GBK" w:cs="宋体"/>
          <w:color w:val="000000"/>
          <w:kern w:val="0"/>
          <w:sz w:val="32"/>
          <w:szCs w:val="32"/>
        </w:rPr>
        <w:t>第</w:t>
      </w:r>
      <w:r>
        <w:rPr>
          <w:rFonts w:hint="eastAsia" w:ascii="宋体" w:hAnsi="宋体" w:eastAsia="方正黑体_GBK" w:cs="宋体"/>
          <w:color w:val="000000"/>
          <w:kern w:val="0"/>
          <w:sz w:val="32"/>
          <w:szCs w:val="32"/>
          <w:lang w:val="en-US" w:eastAsia="zh-CN"/>
        </w:rPr>
        <w:t>六</w:t>
      </w:r>
      <w:r>
        <w:rPr>
          <w:rFonts w:hint="eastAsia" w:ascii="宋体" w:hAnsi="宋体" w:eastAsia="方正黑体_GBK" w:cs="宋体"/>
          <w:color w:val="000000"/>
          <w:kern w:val="0"/>
          <w:sz w:val="32"/>
          <w:szCs w:val="32"/>
        </w:rPr>
        <w:t>条【规划编制】</w:t>
      </w:r>
      <w:r>
        <w:rPr>
          <w:rFonts w:hint="eastAsia" w:ascii="宋体" w:hAnsi="宋体" w:eastAsia="方正黑体_GBK" w:cs="宋体"/>
          <w:color w:val="000000"/>
          <w:kern w:val="0"/>
          <w:sz w:val="32"/>
          <w:szCs w:val="32"/>
          <w:lang w:val="en-US" w:eastAsia="zh-CN"/>
        </w:rPr>
        <w:t xml:space="preserve"> </w:t>
      </w:r>
      <w:r>
        <w:rPr>
          <w:rFonts w:hint="eastAsia" w:ascii="宋体" w:hAnsi="宋体" w:eastAsia="方正仿宋_GBK" w:cs="方正仿宋_GBK"/>
          <w:b w:val="0"/>
          <w:bCs w:val="0"/>
          <w:sz w:val="32"/>
          <w:szCs w:val="32"/>
        </w:rPr>
        <w:t>县级以上水行政主管部门应当组织编制河道防洪规划、</w:t>
      </w:r>
      <w:r>
        <w:rPr>
          <w:rFonts w:hint="eastAsia" w:ascii="宋体" w:hAnsi="宋体" w:eastAsia="方正仿宋_GBK" w:cs="方正仿宋_GBK"/>
          <w:b w:val="0"/>
          <w:bCs w:val="0"/>
          <w:sz w:val="32"/>
          <w:szCs w:val="32"/>
          <w:lang w:val="en-US" w:eastAsia="zh-CN"/>
        </w:rPr>
        <w:t>河湖</w:t>
      </w:r>
      <w:r>
        <w:rPr>
          <w:rFonts w:hint="eastAsia" w:ascii="宋体" w:hAnsi="宋体" w:eastAsia="方正仿宋_GBK" w:cs="方正仿宋_GBK"/>
          <w:b w:val="0"/>
          <w:bCs w:val="0"/>
          <w:sz w:val="32"/>
          <w:szCs w:val="32"/>
        </w:rPr>
        <w:t>岸线保护</w:t>
      </w:r>
      <w:r>
        <w:rPr>
          <w:rFonts w:hint="eastAsia" w:ascii="宋体" w:hAnsi="宋体" w:eastAsia="方正仿宋_GBK" w:cs="方正仿宋_GBK"/>
          <w:b w:val="0"/>
          <w:bCs w:val="0"/>
          <w:sz w:val="32"/>
          <w:szCs w:val="32"/>
          <w:lang w:val="en-US" w:eastAsia="zh-CN"/>
        </w:rPr>
        <w:t>和</w:t>
      </w:r>
      <w:r>
        <w:rPr>
          <w:rFonts w:hint="eastAsia" w:ascii="宋体" w:hAnsi="宋体" w:eastAsia="方正仿宋_GBK" w:cs="方正仿宋_GBK"/>
          <w:b w:val="0"/>
          <w:bCs w:val="0"/>
          <w:sz w:val="32"/>
          <w:szCs w:val="32"/>
        </w:rPr>
        <w:t>利用规划、河道采砂规划等专项规划，作为河道保护、治理和利用的依据。专项规划应当服从江河流域综合规划、区域综合规划，与国土空间规划、生态环境保护规划协调统一，兼顾各地区、各行业</w:t>
      </w:r>
      <w:r>
        <w:rPr>
          <w:rFonts w:hint="eastAsia" w:ascii="宋体" w:hAnsi="宋体" w:eastAsia="方正仿宋_GBK" w:cs="方正仿宋_GBK"/>
          <w:b w:val="0"/>
          <w:bCs w:val="0"/>
          <w:sz w:val="32"/>
          <w:szCs w:val="32"/>
          <w:lang w:eastAsia="zh-CN"/>
        </w:rPr>
        <w:t>的</w:t>
      </w:r>
      <w:r>
        <w:rPr>
          <w:rFonts w:hint="eastAsia" w:ascii="宋体" w:hAnsi="宋体" w:eastAsia="方正仿宋_GBK" w:cs="方正仿宋_GBK"/>
          <w:b w:val="0"/>
          <w:bCs w:val="0"/>
          <w:sz w:val="32"/>
          <w:szCs w:val="32"/>
        </w:rPr>
        <w:t>需要</w:t>
      </w:r>
      <w:r>
        <w:rPr>
          <w:rFonts w:hint="eastAsia" w:ascii="宋体" w:hAnsi="宋体" w:eastAsia="方正仿宋_GBK" w:cs="宋体"/>
          <w:color w:val="000000"/>
          <w:kern w:val="0"/>
          <w:sz w:val="32"/>
          <w:szCs w:val="32"/>
        </w:rPr>
        <w:t>。</w:t>
      </w:r>
    </w:p>
    <w:p w14:paraId="0BEC79F9">
      <w:pPr>
        <w:keepNext w:val="0"/>
        <w:keepLines w:val="0"/>
        <w:pageBreakBefore w:val="0"/>
        <w:widowControl w:val="0"/>
        <w:tabs>
          <w:tab w:val="left" w:pos="2268"/>
        </w:tabs>
        <w:kinsoku/>
        <w:wordWrap/>
        <w:overflowPunct w:val="0"/>
        <w:topLinePunct w:val="0"/>
        <w:autoSpaceDE/>
        <w:autoSpaceDN/>
        <w:bidi w:val="0"/>
        <w:adjustRightInd w:val="0"/>
        <w:snapToGrid w:val="0"/>
        <w:spacing w:line="578" w:lineRule="exact"/>
        <w:ind w:firstLine="640" w:firstLineChars="200"/>
        <w:textAlignment w:val="auto"/>
        <w:rPr>
          <w:rFonts w:hint="eastAsia" w:ascii="宋体" w:hAnsi="宋体" w:eastAsia="方正仿宋_GBK" w:cs="宋体"/>
          <w:b w:val="0"/>
          <w:bCs w:val="0"/>
          <w:color w:val="000000"/>
          <w:kern w:val="0"/>
          <w:sz w:val="32"/>
          <w:szCs w:val="32"/>
        </w:rPr>
      </w:pPr>
      <w:r>
        <w:rPr>
          <w:rFonts w:hint="eastAsia" w:ascii="宋体" w:hAnsi="宋体" w:eastAsia="方正仿宋_GBK" w:cs="方正仿宋_GBK"/>
          <w:b w:val="0"/>
          <w:bCs w:val="0"/>
          <w:sz w:val="32"/>
          <w:szCs w:val="32"/>
        </w:rPr>
        <w:t>县级以上水行政主管部门组织编制河道专项规划，应当征求同级有关部门意见；法律法规规定需报同级人民政府批准、向社会公布并向上一级水行政主管部门备案的，应当依法履行报批备案程序。经批准的河道专项规划确需调整的，依法履行原报批程序</w:t>
      </w:r>
      <w:r>
        <w:rPr>
          <w:rFonts w:hint="eastAsia" w:ascii="宋体" w:hAnsi="宋体" w:eastAsia="方正仿宋_GBK" w:cs="宋体"/>
          <w:b w:val="0"/>
          <w:bCs w:val="0"/>
          <w:color w:val="000000"/>
          <w:kern w:val="0"/>
          <w:sz w:val="32"/>
          <w:szCs w:val="32"/>
        </w:rPr>
        <w:t>。</w:t>
      </w:r>
    </w:p>
    <w:p w14:paraId="5EC5D07E">
      <w:pPr>
        <w:keepNext w:val="0"/>
        <w:keepLines w:val="0"/>
        <w:pageBreakBefore w:val="0"/>
        <w:widowControl w:val="0"/>
        <w:kinsoku/>
        <w:wordWrap/>
        <w:overflowPunct w:val="0"/>
        <w:topLinePunct w:val="0"/>
        <w:autoSpaceDE/>
        <w:autoSpaceDN/>
        <w:bidi w:val="0"/>
        <w:spacing w:line="578" w:lineRule="exact"/>
        <w:ind w:firstLine="640" w:firstLineChars="200"/>
        <w:textAlignment w:val="auto"/>
        <w:outlineLvl w:val="1"/>
        <w:rPr>
          <w:rFonts w:hint="eastAsia" w:ascii="宋体" w:hAnsi="宋体" w:eastAsia="方正黑体_GBK" w:cs="宋体"/>
          <w:color w:val="000000"/>
          <w:kern w:val="0"/>
          <w:sz w:val="32"/>
          <w:szCs w:val="32"/>
          <w:lang w:val="en-US" w:eastAsia="zh-CN"/>
        </w:rPr>
      </w:pPr>
      <w:r>
        <w:rPr>
          <w:rFonts w:hint="eastAsia" w:ascii="宋体" w:hAnsi="宋体" w:eastAsia="方正黑体_GBK" w:cs="宋体"/>
          <w:color w:val="000000"/>
          <w:kern w:val="0"/>
          <w:sz w:val="32"/>
          <w:szCs w:val="32"/>
        </w:rPr>
        <w:t>第</w:t>
      </w:r>
      <w:r>
        <w:rPr>
          <w:rFonts w:hint="eastAsia" w:ascii="宋体" w:hAnsi="宋体" w:eastAsia="方正黑体_GBK" w:cs="宋体"/>
          <w:color w:val="000000"/>
          <w:kern w:val="0"/>
          <w:sz w:val="32"/>
          <w:szCs w:val="32"/>
          <w:lang w:val="en-US" w:eastAsia="zh-CN"/>
        </w:rPr>
        <w:t>七</w:t>
      </w:r>
      <w:r>
        <w:rPr>
          <w:rFonts w:hint="eastAsia" w:ascii="宋体" w:hAnsi="宋体" w:eastAsia="方正黑体_GBK" w:cs="宋体"/>
          <w:color w:val="000000"/>
          <w:kern w:val="0"/>
          <w:sz w:val="32"/>
          <w:szCs w:val="32"/>
        </w:rPr>
        <w:t>条【永久</w:t>
      </w:r>
      <w:r>
        <w:rPr>
          <w:rFonts w:hint="eastAsia" w:ascii="宋体" w:hAnsi="宋体" w:eastAsia="方正黑体_GBK" w:cs="宋体"/>
          <w:color w:val="000000"/>
          <w:kern w:val="0"/>
          <w:sz w:val="32"/>
          <w:szCs w:val="32"/>
          <w:lang w:val="en-US" w:eastAsia="zh-CN"/>
        </w:rPr>
        <w:t>征用</w:t>
      </w:r>
      <w:r>
        <w:rPr>
          <w:rFonts w:hint="eastAsia" w:ascii="宋体" w:hAnsi="宋体" w:eastAsia="方正黑体_GBK" w:cs="宋体"/>
          <w:color w:val="000000"/>
          <w:kern w:val="0"/>
          <w:sz w:val="32"/>
          <w:szCs w:val="32"/>
        </w:rPr>
        <w:t>水工程设施和水域补偿】</w:t>
      </w:r>
      <w:r>
        <w:rPr>
          <w:rFonts w:hint="eastAsia" w:ascii="宋体" w:hAnsi="宋体" w:eastAsia="方正黑体_GBK" w:cs="宋体"/>
          <w:color w:val="000000"/>
          <w:kern w:val="0"/>
          <w:sz w:val="32"/>
          <w:szCs w:val="32"/>
          <w:lang w:val="en-US" w:eastAsia="zh-CN"/>
        </w:rPr>
        <w:t xml:space="preserve"> </w:t>
      </w:r>
      <w:r>
        <w:rPr>
          <w:rFonts w:hint="eastAsia" w:ascii="宋体" w:hAnsi="宋体" w:eastAsia="方正仿宋_GBK" w:cs="方正仿宋_GBK"/>
          <w:color w:val="auto"/>
          <w:kern w:val="2"/>
          <w:sz w:val="32"/>
          <w:szCs w:val="32"/>
          <w:lang w:val="en-US" w:eastAsia="zh-CN"/>
        </w:rPr>
        <w:t>涉河</w:t>
      </w:r>
      <w:r>
        <w:rPr>
          <w:rFonts w:hint="eastAsia" w:ascii="宋体" w:hAnsi="宋体" w:eastAsia="方正仿宋_GBK" w:cs="方正仿宋_GBK"/>
          <w:sz w:val="32"/>
          <w:szCs w:val="32"/>
          <w:lang w:val="en-US" w:eastAsia="zh-CN"/>
        </w:rPr>
        <w:t>建设项目征用水工程、水文监测设施的，建设单位应当修复、加固或者修建等效替代工程；对水工程、水文监测设施造成其他损失的，应当支付相应补偿费。确需迁建、扩建、改建、拆除原有水工程、水文监测设施的，建设单位应当</w:t>
      </w:r>
      <w:r>
        <w:rPr>
          <w:rFonts w:hint="eastAsia" w:ascii="宋体" w:hAnsi="宋体" w:eastAsia="方正仿宋_GBK" w:cs="方正仿宋_GBK"/>
          <w:b w:val="0"/>
          <w:bCs w:val="0"/>
          <w:sz w:val="32"/>
          <w:szCs w:val="32"/>
          <w:lang w:val="en-US" w:eastAsia="zh-CN"/>
        </w:rPr>
        <w:t>承担</w:t>
      </w:r>
      <w:r>
        <w:rPr>
          <w:rFonts w:hint="eastAsia" w:ascii="宋体" w:hAnsi="宋体" w:eastAsia="方正仿宋_GBK" w:cs="方正仿宋_GBK"/>
          <w:sz w:val="32"/>
          <w:szCs w:val="32"/>
          <w:lang w:val="en-US" w:eastAsia="zh-CN"/>
        </w:rPr>
        <w:t>所需费用</w:t>
      </w:r>
      <w:r>
        <w:rPr>
          <w:rFonts w:hint="eastAsia" w:ascii="宋体" w:hAnsi="宋体" w:eastAsia="方正仿宋_GBK" w:cs="方正仿宋_GBK"/>
          <w:b w:val="0"/>
          <w:bCs w:val="0"/>
          <w:sz w:val="32"/>
          <w:szCs w:val="32"/>
          <w:lang w:val="en-US" w:eastAsia="zh-CN"/>
        </w:rPr>
        <w:t>并予以</w:t>
      </w:r>
      <w:r>
        <w:rPr>
          <w:rFonts w:hint="eastAsia" w:ascii="宋体" w:hAnsi="宋体" w:eastAsia="方正仿宋_GBK" w:cs="方正仿宋_GBK"/>
          <w:sz w:val="32"/>
          <w:szCs w:val="32"/>
          <w:lang w:val="en-US" w:eastAsia="zh-CN"/>
        </w:rPr>
        <w:t>损失补偿。</w:t>
      </w:r>
    </w:p>
    <w:p w14:paraId="55190B7A">
      <w:pPr>
        <w:keepNext w:val="0"/>
        <w:keepLines w:val="0"/>
        <w:pageBreakBefore w:val="0"/>
        <w:widowControl w:val="0"/>
        <w:kinsoku/>
        <w:wordWrap/>
        <w:overflowPunct w:val="0"/>
        <w:topLinePunct w:val="0"/>
        <w:autoSpaceDE/>
        <w:autoSpaceDN/>
        <w:bidi w:val="0"/>
        <w:adjustRightInd w:val="0"/>
        <w:snapToGrid w:val="0"/>
        <w:spacing w:line="578" w:lineRule="exact"/>
        <w:ind w:firstLine="640" w:firstLineChars="200"/>
        <w:textAlignment w:val="auto"/>
        <w:rPr>
          <w:rFonts w:hint="eastAsia" w:ascii="宋体" w:hAnsi="宋体" w:eastAsia="方正仿宋_GBK" w:cs="方正仿宋_GBK"/>
          <w:b w:val="0"/>
          <w:bCs w:val="0"/>
          <w:sz w:val="32"/>
          <w:szCs w:val="32"/>
          <w:lang w:val="en-US" w:eastAsia="zh-CN"/>
        </w:rPr>
      </w:pPr>
      <w:r>
        <w:rPr>
          <w:rFonts w:hint="eastAsia" w:ascii="宋体" w:hAnsi="宋体" w:eastAsia="方正仿宋_GBK" w:cs="方正仿宋_GBK"/>
          <w:b w:val="0"/>
          <w:bCs w:val="0"/>
          <w:sz w:val="32"/>
          <w:szCs w:val="32"/>
          <w:lang w:val="en-US" w:eastAsia="zh-CN"/>
        </w:rPr>
        <w:t>涉河建设项目征用水域的，应当依法编制洪水影响评价报告。经论证可以征用水域的，应当优先建设替代水域工程或者采取功能补救措施；经论证洪水影响较大不得征用水域的，不予审批。确可征用且无法落实替代工程、补救措施的，应当依法支付相应补偿费。</w:t>
      </w:r>
    </w:p>
    <w:p w14:paraId="4FEBD67D">
      <w:pPr>
        <w:keepNext w:val="0"/>
        <w:keepLines w:val="0"/>
        <w:pageBreakBefore w:val="0"/>
        <w:widowControl w:val="0"/>
        <w:kinsoku/>
        <w:wordWrap/>
        <w:overflowPunct w:val="0"/>
        <w:topLinePunct w:val="0"/>
        <w:autoSpaceDE/>
        <w:autoSpaceDN/>
        <w:bidi w:val="0"/>
        <w:adjustRightInd w:val="0"/>
        <w:snapToGrid w:val="0"/>
        <w:spacing w:line="578" w:lineRule="exact"/>
        <w:ind w:firstLine="640" w:firstLineChars="200"/>
        <w:textAlignment w:val="auto"/>
        <w:rPr>
          <w:rFonts w:hint="eastAsia" w:ascii="宋体" w:hAnsi="宋体" w:eastAsia="方正仿宋_GBK" w:cs="方正仿宋_GBK"/>
          <w:b/>
          <w:bCs/>
          <w:sz w:val="32"/>
          <w:szCs w:val="32"/>
          <w:lang w:val="en-US" w:eastAsia="zh-CN"/>
        </w:rPr>
      </w:pPr>
      <w:r>
        <w:rPr>
          <w:rFonts w:hint="eastAsia" w:ascii="宋体" w:hAnsi="宋体" w:eastAsia="方正仿宋_GBK" w:cs="方正仿宋_GBK"/>
          <w:b w:val="0"/>
          <w:bCs w:val="0"/>
          <w:sz w:val="32"/>
          <w:szCs w:val="32"/>
          <w:lang w:val="en-US" w:eastAsia="zh-CN"/>
        </w:rPr>
        <w:t>等效替代工程、功能补救措施</w:t>
      </w:r>
      <w:r>
        <w:rPr>
          <w:rFonts w:hint="eastAsia" w:ascii="宋体" w:hAnsi="宋体" w:eastAsia="方正仿宋_GBK" w:cs="方正仿宋_GBK"/>
          <w:sz w:val="32"/>
          <w:szCs w:val="32"/>
          <w:lang w:val="en-US" w:eastAsia="zh-CN"/>
        </w:rPr>
        <w:t>应当不低于原功能、原规模、原标准，并与涉河建设项目同时设计、同时施工、同时投入使用</w:t>
      </w:r>
      <w:r>
        <w:rPr>
          <w:rFonts w:hint="eastAsia" w:ascii="宋体" w:hAnsi="宋体" w:eastAsia="方正仿宋_GBK" w:cs="方正仿宋_GBK"/>
          <w:b/>
          <w:bCs/>
          <w:sz w:val="32"/>
          <w:szCs w:val="32"/>
          <w:lang w:val="en-US" w:eastAsia="zh-CN"/>
        </w:rPr>
        <w:t>。</w:t>
      </w:r>
    </w:p>
    <w:p w14:paraId="33F357B9">
      <w:pPr>
        <w:keepNext w:val="0"/>
        <w:keepLines w:val="0"/>
        <w:pageBreakBefore w:val="0"/>
        <w:widowControl w:val="0"/>
        <w:kinsoku/>
        <w:wordWrap/>
        <w:overflowPunct w:val="0"/>
        <w:topLinePunct w:val="0"/>
        <w:autoSpaceDE/>
        <w:autoSpaceDN/>
        <w:bidi w:val="0"/>
        <w:spacing w:line="578" w:lineRule="exact"/>
        <w:ind w:firstLine="640" w:firstLineChars="200"/>
        <w:textAlignment w:val="auto"/>
        <w:outlineLvl w:val="1"/>
        <w:rPr>
          <w:rFonts w:hint="eastAsia" w:ascii="宋体" w:hAnsi="宋体" w:eastAsia="方正仿宋_GBK" w:cs="宋体"/>
          <w:color w:val="000000"/>
          <w:kern w:val="0"/>
          <w:sz w:val="32"/>
          <w:szCs w:val="32"/>
        </w:rPr>
      </w:pPr>
      <w:r>
        <w:rPr>
          <w:rFonts w:hint="eastAsia" w:ascii="宋体" w:hAnsi="宋体" w:eastAsia="方正黑体_GBK" w:cs="宋体"/>
          <w:color w:val="000000"/>
          <w:kern w:val="0"/>
          <w:sz w:val="32"/>
          <w:szCs w:val="32"/>
        </w:rPr>
        <w:t>第</w:t>
      </w:r>
      <w:r>
        <w:rPr>
          <w:rFonts w:hint="eastAsia" w:ascii="宋体" w:hAnsi="宋体" w:eastAsia="方正黑体_GBK" w:cs="宋体"/>
          <w:color w:val="000000"/>
          <w:kern w:val="0"/>
          <w:sz w:val="32"/>
          <w:szCs w:val="32"/>
          <w:lang w:val="en-US" w:eastAsia="zh-CN"/>
        </w:rPr>
        <w:t>八</w:t>
      </w:r>
      <w:r>
        <w:rPr>
          <w:rFonts w:ascii="宋体" w:hAnsi="宋体" w:eastAsia="方正黑体_GBK" w:cs="宋体"/>
          <w:color w:val="000000"/>
          <w:kern w:val="0"/>
          <w:sz w:val="32"/>
          <w:szCs w:val="32"/>
        </w:rPr>
        <w:t>条</w:t>
      </w:r>
      <w:r>
        <w:rPr>
          <w:rFonts w:hint="eastAsia" w:ascii="宋体" w:hAnsi="宋体" w:eastAsia="方正黑体_GBK" w:cs="宋体"/>
          <w:color w:val="000000"/>
          <w:kern w:val="0"/>
          <w:sz w:val="32"/>
          <w:szCs w:val="32"/>
        </w:rPr>
        <w:t>【</w:t>
      </w:r>
      <w:r>
        <w:rPr>
          <w:rFonts w:hint="eastAsia" w:ascii="宋体" w:hAnsi="宋体" w:eastAsia="方正黑体_GBK" w:cs="宋体"/>
          <w:color w:val="000000"/>
          <w:kern w:val="0"/>
          <w:sz w:val="32"/>
          <w:szCs w:val="32"/>
          <w:lang w:val="en-US" w:eastAsia="zh-CN"/>
        </w:rPr>
        <w:t>临时占用</w:t>
      </w:r>
      <w:r>
        <w:rPr>
          <w:rFonts w:hint="eastAsia" w:ascii="宋体" w:hAnsi="宋体" w:eastAsia="方正黑体_GBK" w:cs="宋体"/>
          <w:b w:val="0"/>
          <w:bCs w:val="0"/>
          <w:color w:val="000000"/>
          <w:kern w:val="0"/>
          <w:sz w:val="32"/>
          <w:szCs w:val="32"/>
          <w:lang w:val="en-US" w:eastAsia="zh-CN"/>
        </w:rPr>
        <w:t>水工程设施和水域</w:t>
      </w:r>
      <w:r>
        <w:rPr>
          <w:rFonts w:hint="eastAsia" w:ascii="宋体" w:hAnsi="宋体" w:eastAsia="方正黑体_GBK" w:cs="宋体"/>
          <w:color w:val="000000"/>
          <w:kern w:val="0"/>
          <w:sz w:val="32"/>
          <w:szCs w:val="32"/>
          <w:lang w:val="en-US" w:eastAsia="zh-CN"/>
        </w:rPr>
        <w:t>管理</w:t>
      </w:r>
      <w:r>
        <w:rPr>
          <w:rFonts w:hint="eastAsia" w:ascii="宋体" w:hAnsi="宋体" w:eastAsia="方正黑体_GBK" w:cs="宋体"/>
          <w:color w:val="000000"/>
          <w:kern w:val="0"/>
          <w:sz w:val="32"/>
          <w:szCs w:val="32"/>
        </w:rPr>
        <w:t>】</w:t>
      </w:r>
      <w:r>
        <w:rPr>
          <w:rFonts w:hint="eastAsia" w:ascii="宋体" w:hAnsi="宋体" w:eastAsia="方正黑体_GBK" w:cs="宋体"/>
          <w:color w:val="000000"/>
          <w:kern w:val="0"/>
          <w:sz w:val="32"/>
          <w:szCs w:val="32"/>
          <w:lang w:val="en-US" w:eastAsia="zh-CN"/>
        </w:rPr>
        <w:t xml:space="preserve"> </w:t>
      </w:r>
      <w:r>
        <w:rPr>
          <w:rFonts w:hint="eastAsia" w:ascii="宋体" w:hAnsi="宋体" w:eastAsia="方正仿宋_GBK" w:cs="方正仿宋_GBK"/>
          <w:b w:val="0"/>
          <w:bCs w:val="0"/>
          <w:sz w:val="32"/>
          <w:szCs w:val="32"/>
          <w:lang w:val="en-US" w:eastAsia="zh-CN"/>
        </w:rPr>
        <w:t>涉河建设项目临时占用水工程设施和水域的，应当依法办理相关手续，占用期限一般不超过二年；确需继续占用的，应当依法申请办理延期。临时占用期限届满，临时占用人应当及时恢复水工程设施、水域原状</w:t>
      </w:r>
      <w:r>
        <w:rPr>
          <w:rFonts w:hint="eastAsia" w:ascii="宋体" w:hAnsi="宋体" w:eastAsia="方正仿宋_GBK" w:cs="宋体"/>
          <w:color w:val="000000"/>
          <w:kern w:val="0"/>
          <w:sz w:val="32"/>
          <w:szCs w:val="32"/>
        </w:rPr>
        <w:t>。</w:t>
      </w:r>
    </w:p>
    <w:p w14:paraId="72D6F9D9">
      <w:pPr>
        <w:keepNext w:val="0"/>
        <w:keepLines w:val="0"/>
        <w:pageBreakBefore w:val="0"/>
        <w:widowControl w:val="0"/>
        <w:kinsoku/>
        <w:wordWrap/>
        <w:overflowPunct w:val="0"/>
        <w:topLinePunct w:val="0"/>
        <w:autoSpaceDE/>
        <w:autoSpaceDN/>
        <w:bidi w:val="0"/>
        <w:spacing w:line="578" w:lineRule="exact"/>
        <w:ind w:firstLine="640" w:firstLineChars="200"/>
        <w:textAlignment w:val="auto"/>
        <w:outlineLvl w:val="1"/>
        <w:rPr>
          <w:rFonts w:hint="eastAsia" w:ascii="宋体" w:hAnsi="宋体" w:eastAsia="方正仿宋_GBK" w:cs="宋体"/>
          <w:color w:val="000000"/>
          <w:kern w:val="0"/>
          <w:sz w:val="32"/>
          <w:szCs w:val="32"/>
        </w:rPr>
      </w:pPr>
      <w:r>
        <w:rPr>
          <w:rFonts w:hint="eastAsia" w:ascii="宋体" w:hAnsi="宋体" w:eastAsia="方正黑体_GBK" w:cs="宋体"/>
          <w:kern w:val="0"/>
          <w:sz w:val="32"/>
          <w:szCs w:val="32"/>
        </w:rPr>
        <w:t>第</w:t>
      </w:r>
      <w:r>
        <w:rPr>
          <w:rFonts w:hint="eastAsia" w:ascii="宋体" w:hAnsi="宋体" w:eastAsia="方正黑体_GBK" w:cs="宋体"/>
          <w:kern w:val="0"/>
          <w:sz w:val="32"/>
          <w:szCs w:val="32"/>
          <w:lang w:val="en-US" w:eastAsia="zh-CN"/>
        </w:rPr>
        <w:t>九</w:t>
      </w:r>
      <w:r>
        <w:rPr>
          <w:rFonts w:hint="eastAsia" w:ascii="宋体" w:hAnsi="宋体" w:eastAsia="方正黑体_GBK" w:cs="宋体"/>
          <w:kern w:val="0"/>
          <w:sz w:val="32"/>
          <w:szCs w:val="32"/>
        </w:rPr>
        <w:t>条【河道采砂规划】</w:t>
      </w:r>
      <w:r>
        <w:rPr>
          <w:rFonts w:hint="eastAsia" w:ascii="宋体" w:hAnsi="宋体" w:eastAsia="方正黑体_GBK" w:cs="宋体"/>
          <w:kern w:val="0"/>
          <w:sz w:val="32"/>
          <w:szCs w:val="32"/>
          <w:lang w:val="en-US" w:eastAsia="zh-CN"/>
        </w:rPr>
        <w:t xml:space="preserve"> </w:t>
      </w:r>
      <w:r>
        <w:rPr>
          <w:rFonts w:hint="eastAsia" w:ascii="宋体" w:hAnsi="宋体" w:eastAsia="方正仿宋_GBK" w:cs="方正仿宋_GBK"/>
          <w:b w:val="0"/>
          <w:bCs w:val="0"/>
          <w:sz w:val="32"/>
          <w:szCs w:val="32"/>
          <w:lang w:val="en-US" w:eastAsia="zh-CN"/>
        </w:rPr>
        <w:t>县级以上水行政主管部门按照河道管理权限组织编制河道采砂规划，</w:t>
      </w:r>
      <w:r>
        <w:rPr>
          <w:rFonts w:hint="eastAsia" w:ascii="宋体" w:hAnsi="宋体" w:eastAsia="方正仿宋_GBK" w:cs="方正仿宋_GBK"/>
          <w:b w:val="0"/>
          <w:bCs w:val="0"/>
          <w:kern w:val="0"/>
          <w:sz w:val="32"/>
          <w:szCs w:val="32"/>
        </w:rPr>
        <w:t>州（市）水行政主管部门组织编制</w:t>
      </w:r>
      <w:r>
        <w:rPr>
          <w:rFonts w:hint="eastAsia" w:ascii="宋体" w:hAnsi="宋体" w:eastAsia="方正仿宋_GBK" w:cs="方正仿宋_GBK"/>
          <w:b w:val="0"/>
          <w:bCs w:val="0"/>
          <w:kern w:val="0"/>
          <w:sz w:val="32"/>
          <w:szCs w:val="32"/>
          <w:highlight w:val="none"/>
        </w:rPr>
        <w:t>长江、珠江、红河、澜沧江、怒江</w:t>
      </w:r>
      <w:r>
        <w:rPr>
          <w:rFonts w:hint="eastAsia" w:ascii="宋体" w:hAnsi="宋体" w:eastAsia="方正仿宋_GBK" w:cs="方正仿宋_GBK"/>
          <w:b w:val="0"/>
          <w:bCs w:val="0"/>
          <w:kern w:val="0"/>
          <w:sz w:val="32"/>
          <w:szCs w:val="32"/>
          <w:highlight w:val="none"/>
          <w:lang w:eastAsia="zh-CN"/>
        </w:rPr>
        <w:t>、</w:t>
      </w:r>
      <w:r>
        <w:rPr>
          <w:rFonts w:hint="eastAsia" w:ascii="宋体" w:hAnsi="宋体" w:eastAsia="方正仿宋_GBK" w:cs="方正仿宋_GBK"/>
          <w:b w:val="0"/>
          <w:bCs w:val="0"/>
          <w:kern w:val="0"/>
          <w:sz w:val="32"/>
          <w:szCs w:val="32"/>
          <w:highlight w:val="none"/>
        </w:rPr>
        <w:t>伊洛瓦底江干流河道</w:t>
      </w:r>
      <w:r>
        <w:rPr>
          <w:rFonts w:hint="eastAsia" w:ascii="宋体" w:hAnsi="宋体" w:eastAsia="方正仿宋_GBK" w:cs="方正仿宋_GBK"/>
          <w:b w:val="0"/>
          <w:bCs w:val="0"/>
          <w:kern w:val="0"/>
          <w:sz w:val="32"/>
          <w:szCs w:val="32"/>
        </w:rPr>
        <w:t>采砂规划</w:t>
      </w:r>
      <w:r>
        <w:rPr>
          <w:rFonts w:hint="eastAsia" w:ascii="宋体" w:hAnsi="宋体" w:eastAsia="方正仿宋_GBK" w:cs="宋体"/>
          <w:kern w:val="0"/>
          <w:sz w:val="32"/>
          <w:szCs w:val="32"/>
          <w:lang w:eastAsia="zh-CN"/>
        </w:rPr>
        <w:t>。</w:t>
      </w:r>
    </w:p>
    <w:p w14:paraId="5540AFF5">
      <w:pPr>
        <w:keepNext w:val="0"/>
        <w:keepLines w:val="0"/>
        <w:pageBreakBefore w:val="0"/>
        <w:widowControl w:val="0"/>
        <w:kinsoku/>
        <w:wordWrap/>
        <w:overflowPunct w:val="0"/>
        <w:topLinePunct w:val="0"/>
        <w:autoSpaceDE/>
        <w:autoSpaceDN/>
        <w:bidi w:val="0"/>
        <w:spacing w:line="578" w:lineRule="exact"/>
        <w:ind w:firstLine="640" w:firstLineChars="200"/>
        <w:textAlignment w:val="auto"/>
        <w:outlineLvl w:val="1"/>
        <w:rPr>
          <w:rFonts w:hint="eastAsia" w:ascii="宋体" w:hAnsi="宋体" w:eastAsia="方正仿宋_GBK" w:cs="宋体"/>
          <w:kern w:val="0"/>
          <w:sz w:val="32"/>
          <w:szCs w:val="32"/>
          <w:lang w:eastAsia="zh-CN"/>
        </w:rPr>
      </w:pPr>
      <w:r>
        <w:rPr>
          <w:rFonts w:hint="eastAsia" w:ascii="宋体" w:hAnsi="宋体" w:eastAsia="方正黑体_GBK" w:cs="宋体"/>
          <w:kern w:val="0"/>
          <w:sz w:val="32"/>
          <w:szCs w:val="32"/>
        </w:rPr>
        <w:t>第十条【采砂许可</w:t>
      </w:r>
      <w:r>
        <w:rPr>
          <w:rFonts w:hint="eastAsia" w:ascii="宋体" w:hAnsi="宋体" w:eastAsia="方正黑体_GBK" w:cs="宋体"/>
          <w:kern w:val="0"/>
          <w:sz w:val="32"/>
          <w:szCs w:val="32"/>
          <w:lang w:eastAsia="zh-CN"/>
        </w:rPr>
        <w:t>和电子采运单</w:t>
      </w:r>
      <w:r>
        <w:rPr>
          <w:rFonts w:hint="eastAsia" w:ascii="宋体" w:hAnsi="宋体" w:eastAsia="方正黑体_GBK" w:cs="宋体"/>
          <w:kern w:val="0"/>
          <w:sz w:val="32"/>
          <w:szCs w:val="32"/>
        </w:rPr>
        <w:t>】</w:t>
      </w:r>
      <w:r>
        <w:rPr>
          <w:rFonts w:hint="eastAsia" w:ascii="宋体" w:hAnsi="宋体" w:eastAsia="方正黑体_GBK" w:cs="宋体"/>
          <w:kern w:val="0"/>
          <w:sz w:val="32"/>
          <w:szCs w:val="32"/>
          <w:lang w:val="en-US" w:eastAsia="zh-CN"/>
        </w:rPr>
        <w:t xml:space="preserve"> </w:t>
      </w:r>
      <w:r>
        <w:rPr>
          <w:rFonts w:hint="eastAsia" w:ascii="宋体" w:hAnsi="宋体" w:eastAsia="方正仿宋_GBK" w:cs="宋体"/>
          <w:kern w:val="0"/>
          <w:sz w:val="32"/>
          <w:szCs w:val="32"/>
        </w:rPr>
        <w:t>县级以上水行政主管部门按</w:t>
      </w:r>
      <w:r>
        <w:rPr>
          <w:rFonts w:hint="eastAsia" w:ascii="宋体" w:hAnsi="宋体" w:eastAsia="方正仿宋_GBK" w:cs="宋体"/>
          <w:kern w:val="0"/>
          <w:sz w:val="32"/>
          <w:szCs w:val="32"/>
          <w:lang w:val="en-US" w:eastAsia="zh-CN"/>
        </w:rPr>
        <w:t>照</w:t>
      </w:r>
      <w:r>
        <w:rPr>
          <w:rFonts w:hint="eastAsia" w:ascii="宋体" w:hAnsi="宋体" w:eastAsia="方正仿宋_GBK" w:cs="宋体"/>
          <w:kern w:val="0"/>
          <w:sz w:val="32"/>
          <w:szCs w:val="32"/>
          <w:highlight w:val="none"/>
        </w:rPr>
        <w:t>河道采砂行政许可</w:t>
      </w:r>
      <w:r>
        <w:rPr>
          <w:rFonts w:hint="eastAsia" w:ascii="宋体" w:hAnsi="宋体" w:eastAsia="方正仿宋_GBK" w:cs="宋体"/>
          <w:kern w:val="0"/>
          <w:sz w:val="32"/>
          <w:szCs w:val="32"/>
          <w:highlight w:val="none"/>
          <w:lang w:val="en-US" w:eastAsia="zh-CN"/>
        </w:rPr>
        <w:t>事项实施规范</w:t>
      </w:r>
      <w:r>
        <w:rPr>
          <w:rFonts w:hint="eastAsia" w:ascii="宋体" w:hAnsi="宋体" w:eastAsia="方正仿宋_GBK" w:cs="宋体"/>
          <w:kern w:val="0"/>
          <w:sz w:val="32"/>
          <w:szCs w:val="32"/>
        </w:rPr>
        <w:t>、河道采砂规划及年度采砂实施方案进行河道采砂许可，开具电子采运单</w:t>
      </w:r>
      <w:r>
        <w:rPr>
          <w:rFonts w:hint="eastAsia" w:ascii="宋体" w:hAnsi="宋体" w:eastAsia="方正仿宋_GBK" w:cs="宋体"/>
          <w:kern w:val="0"/>
          <w:sz w:val="32"/>
          <w:szCs w:val="32"/>
          <w:lang w:eastAsia="zh-CN"/>
        </w:rPr>
        <w:t>。</w:t>
      </w:r>
    </w:p>
    <w:p w14:paraId="1CC2EED5">
      <w:pPr>
        <w:keepNext w:val="0"/>
        <w:keepLines w:val="0"/>
        <w:pageBreakBefore w:val="0"/>
        <w:widowControl w:val="0"/>
        <w:kinsoku/>
        <w:wordWrap/>
        <w:overflowPunct w:val="0"/>
        <w:topLinePunct w:val="0"/>
        <w:autoSpaceDE/>
        <w:autoSpaceDN/>
        <w:bidi w:val="0"/>
        <w:spacing w:line="578" w:lineRule="exact"/>
        <w:ind w:firstLineChars="200"/>
        <w:jc w:val="left"/>
        <w:textAlignment w:val="auto"/>
        <w:outlineLvl w:val="1"/>
        <w:rPr>
          <w:rFonts w:hint="eastAsia" w:ascii="宋体" w:hAnsi="宋体" w:eastAsia="方正仿宋_GBK" w:cs="方正仿宋_GBK"/>
          <w:kern w:val="2"/>
          <w:sz w:val="32"/>
          <w:szCs w:val="40"/>
          <w:lang w:val="en-US" w:eastAsia="zh-CN" w:bidi="ar-SA"/>
        </w:rPr>
      </w:pPr>
      <w:r>
        <w:rPr>
          <w:rFonts w:hint="eastAsia" w:ascii="宋体" w:hAnsi="宋体" w:eastAsia="方正黑体_GBK" w:cs="宋体"/>
          <w:kern w:val="0"/>
          <w:sz w:val="32"/>
          <w:szCs w:val="32"/>
          <w:lang w:val="en-US" w:eastAsia="zh-CN" w:bidi="ar-SA"/>
        </w:rPr>
        <w:t xml:space="preserve">第十一条【疏浚砂综合利用】 </w:t>
      </w:r>
      <w:r>
        <w:rPr>
          <w:rFonts w:hint="eastAsia" w:ascii="宋体" w:hAnsi="宋体" w:eastAsia="方正仿宋_GBK" w:cs="宋体"/>
          <w:color w:val="000000"/>
          <w:kern w:val="0"/>
          <w:sz w:val="32"/>
          <w:szCs w:val="32"/>
          <w:lang w:val="en-US" w:eastAsia="zh-CN" w:bidi="ar-SA"/>
        </w:rPr>
        <w:t>县级以上水行政主管部门组织实施单位编制疏浚砂综合利用实施方案，征求同级相关行政主管部门意见，经上一级水行政主管部门审查同意由实施单位报河道疏浚砂综合利用项目所在地县级以上人民政府批准实施，并报上一级水行政主管部门备案</w:t>
      </w:r>
      <w:r>
        <w:rPr>
          <w:rFonts w:hint="eastAsia" w:ascii="宋体" w:hAnsi="宋体" w:eastAsia="方正仿宋_GBK" w:cs="方正仿宋_GBK"/>
          <w:kern w:val="2"/>
          <w:sz w:val="32"/>
          <w:szCs w:val="40"/>
          <w:lang w:val="en-US" w:eastAsia="zh-CN" w:bidi="ar-SA"/>
        </w:rPr>
        <w:t>。</w:t>
      </w:r>
    </w:p>
    <w:p w14:paraId="06F5274B">
      <w:pPr>
        <w:keepNext w:val="0"/>
        <w:keepLines w:val="0"/>
        <w:pageBreakBefore w:val="0"/>
        <w:widowControl w:val="0"/>
        <w:kinsoku/>
        <w:wordWrap/>
        <w:overflowPunct w:val="0"/>
        <w:topLinePunct w:val="0"/>
        <w:autoSpaceDE/>
        <w:autoSpaceDN/>
        <w:bidi w:val="0"/>
        <w:spacing w:line="578" w:lineRule="exact"/>
        <w:ind w:firstLine="640" w:firstLineChars="200"/>
        <w:textAlignment w:val="auto"/>
        <w:outlineLvl w:val="1"/>
        <w:rPr>
          <w:rFonts w:hint="eastAsia" w:ascii="宋体" w:hAnsi="宋体" w:eastAsia="方正仿宋_GBK" w:cs="宋体"/>
          <w:color w:val="000000"/>
          <w:kern w:val="0"/>
          <w:sz w:val="32"/>
          <w:szCs w:val="32"/>
        </w:rPr>
      </w:pPr>
      <w:r>
        <w:rPr>
          <w:rFonts w:hint="eastAsia" w:ascii="宋体" w:hAnsi="宋体" w:eastAsia="方正黑体_GBK" w:cs="宋体"/>
          <w:color w:val="000000"/>
          <w:kern w:val="0"/>
          <w:sz w:val="32"/>
          <w:szCs w:val="32"/>
        </w:rPr>
        <w:t>第</w:t>
      </w:r>
      <w:r>
        <w:rPr>
          <w:rFonts w:hint="eastAsia" w:ascii="宋体" w:hAnsi="宋体" w:eastAsia="方正黑体_GBK" w:cs="宋体"/>
          <w:color w:val="000000"/>
          <w:kern w:val="0"/>
          <w:sz w:val="32"/>
          <w:szCs w:val="32"/>
          <w:lang w:val="en-US" w:eastAsia="zh-CN"/>
        </w:rPr>
        <w:t>十二</w:t>
      </w:r>
      <w:r>
        <w:rPr>
          <w:rFonts w:ascii="宋体" w:hAnsi="宋体" w:eastAsia="方正黑体_GBK" w:cs="宋体"/>
          <w:color w:val="000000"/>
          <w:kern w:val="0"/>
          <w:sz w:val="32"/>
          <w:szCs w:val="32"/>
        </w:rPr>
        <w:t>条</w:t>
      </w:r>
      <w:r>
        <w:rPr>
          <w:rFonts w:hint="eastAsia" w:ascii="宋体" w:hAnsi="宋体" w:eastAsia="方正黑体_GBK" w:cs="宋体"/>
          <w:color w:val="000000"/>
          <w:kern w:val="0"/>
          <w:sz w:val="32"/>
          <w:szCs w:val="32"/>
        </w:rPr>
        <w:t>【推进河流休养生息】</w:t>
      </w:r>
      <w:r>
        <w:rPr>
          <w:rFonts w:hint="eastAsia" w:ascii="宋体" w:hAnsi="宋体" w:eastAsia="方正黑体_GBK" w:cs="宋体"/>
          <w:color w:val="000000"/>
          <w:kern w:val="0"/>
          <w:sz w:val="32"/>
          <w:szCs w:val="32"/>
          <w:lang w:val="en-US" w:eastAsia="zh-CN"/>
        </w:rPr>
        <w:t xml:space="preserve"> </w:t>
      </w:r>
      <w:r>
        <w:rPr>
          <w:rFonts w:hint="eastAsia" w:ascii="宋体" w:hAnsi="宋体" w:eastAsia="方正仿宋_GBK" w:cs="宋体"/>
          <w:color w:val="000000"/>
          <w:kern w:val="0"/>
          <w:sz w:val="32"/>
          <w:szCs w:val="32"/>
        </w:rPr>
        <w:t>县级以上水行政主管部门</w:t>
      </w:r>
      <w:r>
        <w:rPr>
          <w:rFonts w:hint="eastAsia" w:ascii="宋体" w:hAnsi="宋体" w:eastAsia="方正仿宋_GBK" w:cs="方正仿宋_GBK"/>
          <w:sz w:val="32"/>
          <w:szCs w:val="32"/>
          <w:lang w:val="en-US" w:eastAsia="zh-CN"/>
        </w:rPr>
        <w:t>按照职责</w:t>
      </w:r>
      <w:r>
        <w:rPr>
          <w:rFonts w:hint="eastAsia" w:ascii="宋体" w:hAnsi="宋体" w:eastAsia="方正仿宋_GBK" w:cs="宋体"/>
          <w:color w:val="000000"/>
          <w:kern w:val="0"/>
          <w:sz w:val="32"/>
          <w:szCs w:val="32"/>
        </w:rPr>
        <w:t>组织开展岸线利用项目清理整治。依托河流自然形态，因地制宜开展河流生态缓冲带、生态护岸及沟渠、河道整治等建设，不束窄或减少行洪断面，不进行大面积硬化。</w:t>
      </w:r>
    </w:p>
    <w:p w14:paraId="737EF2B7">
      <w:pPr>
        <w:keepNext w:val="0"/>
        <w:keepLines w:val="0"/>
        <w:pageBreakBefore w:val="0"/>
        <w:widowControl w:val="0"/>
        <w:kinsoku/>
        <w:wordWrap/>
        <w:overflowPunct w:val="0"/>
        <w:topLinePunct w:val="0"/>
        <w:autoSpaceDE/>
        <w:autoSpaceDN/>
        <w:bidi w:val="0"/>
        <w:spacing w:line="578" w:lineRule="exact"/>
        <w:jc w:val="center"/>
        <w:textAlignment w:val="auto"/>
        <w:outlineLvl w:val="0"/>
        <w:rPr>
          <w:rFonts w:hint="eastAsia" w:ascii="宋体" w:hAnsi="宋体" w:eastAsia="方正黑体_GBK" w:cs="宋体"/>
          <w:color w:val="000000"/>
          <w:kern w:val="0"/>
          <w:sz w:val="32"/>
          <w:szCs w:val="32"/>
        </w:rPr>
      </w:pPr>
    </w:p>
    <w:p w14:paraId="247F61BB">
      <w:pPr>
        <w:keepNext w:val="0"/>
        <w:keepLines w:val="0"/>
        <w:pageBreakBefore w:val="0"/>
        <w:widowControl w:val="0"/>
        <w:kinsoku/>
        <w:wordWrap/>
        <w:overflowPunct w:val="0"/>
        <w:topLinePunct w:val="0"/>
        <w:autoSpaceDE/>
        <w:autoSpaceDN/>
        <w:bidi w:val="0"/>
        <w:spacing w:line="578" w:lineRule="exact"/>
        <w:jc w:val="center"/>
        <w:textAlignment w:val="auto"/>
        <w:outlineLvl w:val="0"/>
        <w:rPr>
          <w:rFonts w:hint="eastAsia" w:ascii="宋体" w:hAnsi="宋体" w:eastAsia="方正黑体_GBK" w:cs="宋体"/>
          <w:color w:val="000000"/>
          <w:kern w:val="0"/>
          <w:sz w:val="32"/>
          <w:szCs w:val="32"/>
        </w:rPr>
      </w:pPr>
      <w:r>
        <w:rPr>
          <w:rFonts w:hint="eastAsia" w:ascii="宋体" w:hAnsi="宋体" w:eastAsia="方正黑体_GBK" w:cs="宋体"/>
          <w:color w:val="000000"/>
          <w:kern w:val="0"/>
          <w:sz w:val="32"/>
          <w:szCs w:val="32"/>
        </w:rPr>
        <w:t>第三章 河道整治与建设</w:t>
      </w:r>
    </w:p>
    <w:p w14:paraId="6B3323D5">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outlineLvl w:val="1"/>
        <w:rPr>
          <w:rFonts w:ascii="宋体" w:hAnsi="宋体" w:eastAsia="方正黑体_GBK" w:cs="宋体"/>
          <w:color w:val="000000"/>
          <w:kern w:val="0"/>
          <w:sz w:val="32"/>
          <w:szCs w:val="32"/>
        </w:rPr>
      </w:pPr>
    </w:p>
    <w:p w14:paraId="6ECB2E9A">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outlineLvl w:val="1"/>
        <w:rPr>
          <w:rFonts w:hint="eastAsia" w:ascii="宋体" w:hAnsi="宋体" w:eastAsia="方正仿宋_GBK" w:cs="宋体"/>
          <w:color w:val="000000"/>
          <w:kern w:val="0"/>
          <w:sz w:val="32"/>
          <w:szCs w:val="32"/>
        </w:rPr>
      </w:pPr>
      <w:r>
        <w:rPr>
          <w:rFonts w:ascii="宋体" w:hAnsi="宋体" w:eastAsia="方正黑体_GBK" w:cs="宋体"/>
          <w:color w:val="000000"/>
          <w:kern w:val="0"/>
          <w:sz w:val="32"/>
          <w:szCs w:val="32"/>
        </w:rPr>
        <w:t>第</w:t>
      </w:r>
      <w:r>
        <w:rPr>
          <w:rFonts w:hint="eastAsia" w:ascii="宋体" w:hAnsi="宋体" w:eastAsia="方正黑体_GBK" w:cs="宋体"/>
          <w:color w:val="000000"/>
          <w:kern w:val="0"/>
          <w:sz w:val="32"/>
          <w:szCs w:val="32"/>
        </w:rPr>
        <w:t>十</w:t>
      </w:r>
      <w:r>
        <w:rPr>
          <w:rFonts w:hint="eastAsia" w:ascii="宋体" w:hAnsi="宋体" w:eastAsia="方正黑体_GBK" w:cs="宋体"/>
          <w:color w:val="000000"/>
          <w:kern w:val="0"/>
          <w:sz w:val="32"/>
          <w:szCs w:val="32"/>
          <w:lang w:val="en-US" w:eastAsia="zh-CN"/>
        </w:rPr>
        <w:t>三</w:t>
      </w:r>
      <w:r>
        <w:rPr>
          <w:rFonts w:ascii="宋体" w:hAnsi="宋体" w:eastAsia="方正黑体_GBK" w:cs="宋体"/>
          <w:color w:val="000000"/>
          <w:kern w:val="0"/>
          <w:sz w:val="32"/>
          <w:szCs w:val="32"/>
        </w:rPr>
        <w:t>条</w:t>
      </w:r>
      <w:r>
        <w:rPr>
          <w:rFonts w:hint="eastAsia" w:ascii="宋体" w:hAnsi="宋体" w:eastAsia="方正黑体_GBK" w:cs="宋体"/>
          <w:color w:val="000000"/>
          <w:kern w:val="0"/>
          <w:sz w:val="32"/>
          <w:szCs w:val="32"/>
        </w:rPr>
        <w:t>【总体要求】</w:t>
      </w:r>
      <w:r>
        <w:rPr>
          <w:rFonts w:hint="eastAsia" w:ascii="宋体" w:hAnsi="宋体" w:eastAsia="方正黑体_GBK" w:cs="宋体"/>
          <w:color w:val="000000"/>
          <w:kern w:val="0"/>
          <w:sz w:val="32"/>
          <w:szCs w:val="32"/>
          <w:lang w:val="en-US" w:eastAsia="zh-CN"/>
        </w:rPr>
        <w:t xml:space="preserve"> </w:t>
      </w:r>
      <w:r>
        <w:rPr>
          <w:rFonts w:hint="eastAsia" w:ascii="宋体" w:hAnsi="宋体" w:eastAsia="方正仿宋_GBK" w:cs="方正仿宋_GBK"/>
          <w:sz w:val="32"/>
          <w:szCs w:val="32"/>
          <w:lang w:val="en-US" w:eastAsia="zh-CN"/>
        </w:rPr>
        <w:t>县级以上人民政府按照职责组织实施河道整治工程</w:t>
      </w:r>
      <w:r>
        <w:rPr>
          <w:rFonts w:hint="eastAsia" w:ascii="宋体" w:hAnsi="宋体" w:eastAsia="方正仿宋_GBK" w:cs="宋体"/>
          <w:color w:val="000000"/>
          <w:kern w:val="0"/>
          <w:sz w:val="32"/>
          <w:szCs w:val="32"/>
        </w:rPr>
        <w:t>，河道治理应当加强河流（河段）沿岸防洪薄弱环节设施建设，提高流域防洪减灾能力，优化水资源配置，保障生态用水需求。</w:t>
      </w:r>
    </w:p>
    <w:p w14:paraId="3D796045">
      <w:pPr>
        <w:keepNext w:val="0"/>
        <w:keepLines w:val="0"/>
        <w:pageBreakBefore w:val="0"/>
        <w:widowControl w:val="0"/>
        <w:kinsoku/>
        <w:wordWrap/>
        <w:overflowPunct w:val="0"/>
        <w:topLinePunct w:val="0"/>
        <w:autoSpaceDE/>
        <w:autoSpaceDN/>
        <w:bidi w:val="0"/>
        <w:adjustRightInd/>
        <w:snapToGrid/>
        <w:spacing w:beforeAutospacing="0" w:afterAutospacing="0" w:line="578" w:lineRule="exact"/>
        <w:ind w:left="0" w:leftChars="0" w:firstLine="640" w:firstLineChars="200"/>
        <w:jc w:val="both"/>
        <w:textAlignment w:val="auto"/>
        <w:rPr>
          <w:rFonts w:hint="eastAsia" w:ascii="宋体" w:hAnsi="宋体" w:eastAsia="方正仿宋_GBK" w:cs="Times New Roman"/>
          <w:kern w:val="2"/>
          <w:sz w:val="32"/>
          <w:szCs w:val="32"/>
          <w:lang w:val="en-US" w:eastAsia="zh-CN" w:bidi="ar-SA"/>
        </w:rPr>
      </w:pPr>
      <w:r>
        <w:rPr>
          <w:rFonts w:hint="eastAsia" w:ascii="宋体" w:hAnsi="宋体" w:eastAsia="方正仿宋_GBK" w:cs="Times New Roman"/>
          <w:kern w:val="2"/>
          <w:sz w:val="32"/>
          <w:szCs w:val="32"/>
          <w:lang w:val="en-US" w:eastAsia="zh-CN" w:bidi="ar-SA"/>
        </w:rPr>
        <w:t>岸坡不稳定的河段和城镇规划区的河段，</w:t>
      </w:r>
      <w:r>
        <w:rPr>
          <w:rFonts w:hint="eastAsia" w:ascii="宋体" w:hAnsi="宋体" w:eastAsia="方正仿宋_GBK" w:cs="宋体"/>
          <w:color w:val="000000"/>
          <w:kern w:val="0"/>
          <w:sz w:val="32"/>
          <w:szCs w:val="32"/>
          <w:lang w:val="en-US" w:eastAsia="zh-CN" w:bidi="ar-SA"/>
        </w:rPr>
        <w:t>县级以上水行政主管部门</w:t>
      </w:r>
      <w:r>
        <w:rPr>
          <w:rFonts w:hint="eastAsia" w:ascii="宋体" w:hAnsi="宋体" w:eastAsia="方正仿宋_GBK" w:cs="Times New Roman"/>
          <w:kern w:val="2"/>
          <w:sz w:val="32"/>
          <w:szCs w:val="32"/>
          <w:lang w:val="en-US" w:eastAsia="zh-CN" w:bidi="ar-SA"/>
        </w:rPr>
        <w:t>应当有计划地实施堤防、护岸建设，稳定岸坡确保安全。</w:t>
      </w:r>
    </w:p>
    <w:p w14:paraId="355F439B">
      <w:pPr>
        <w:keepNext w:val="0"/>
        <w:keepLines w:val="0"/>
        <w:pageBreakBefore w:val="0"/>
        <w:widowControl w:val="0"/>
        <w:kinsoku/>
        <w:wordWrap/>
        <w:overflowPunct w:val="0"/>
        <w:topLinePunct w:val="0"/>
        <w:autoSpaceDE/>
        <w:autoSpaceDN/>
        <w:bidi w:val="0"/>
        <w:adjustRightInd/>
        <w:snapToGrid/>
        <w:spacing w:beforeAutospacing="0" w:afterAutospacing="0" w:line="578" w:lineRule="exact"/>
        <w:ind w:left="0" w:leftChars="0" w:firstLine="640" w:firstLineChars="200"/>
        <w:jc w:val="both"/>
        <w:textAlignment w:val="auto"/>
        <w:rPr>
          <w:rFonts w:hint="eastAsia" w:ascii="宋体" w:hAnsi="宋体" w:eastAsia="方正仿宋_GBK" w:cs="Times New Roman"/>
          <w:kern w:val="2"/>
          <w:sz w:val="32"/>
          <w:szCs w:val="32"/>
          <w:lang w:val="en-US" w:eastAsia="zh-CN" w:bidi="ar-SA"/>
        </w:rPr>
      </w:pPr>
      <w:r>
        <w:rPr>
          <w:rFonts w:hint="eastAsia" w:ascii="宋体" w:hAnsi="宋体" w:eastAsia="方正仿宋_GBK" w:cs="宋体"/>
          <w:color w:val="000000"/>
          <w:kern w:val="0"/>
          <w:sz w:val="32"/>
          <w:szCs w:val="32"/>
          <w:lang w:val="en-US" w:eastAsia="zh-CN" w:bidi="ar-SA"/>
        </w:rPr>
        <w:t>县级以上水行政主管部门</w:t>
      </w:r>
      <w:r>
        <w:rPr>
          <w:rFonts w:hint="eastAsia" w:ascii="宋体" w:hAnsi="宋体" w:eastAsia="方正仿宋_GBK" w:cs="Times New Roman"/>
          <w:kern w:val="2"/>
          <w:sz w:val="32"/>
          <w:szCs w:val="32"/>
          <w:lang w:val="en-US" w:eastAsia="zh-CN" w:bidi="ar-SA"/>
        </w:rPr>
        <w:t>应根据河道管理、保护和防洪需要，开展河道清淤、疏浚工作，保持河道通畅。</w:t>
      </w:r>
    </w:p>
    <w:p w14:paraId="5A8287E7">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outlineLvl w:val="1"/>
        <w:rPr>
          <w:rFonts w:hint="eastAsia" w:ascii="宋体" w:hAnsi="宋体" w:eastAsia="方正仿宋_GBK" w:cs="宋体"/>
          <w:kern w:val="0"/>
          <w:sz w:val="32"/>
          <w:szCs w:val="32"/>
        </w:rPr>
      </w:pPr>
      <w:r>
        <w:rPr>
          <w:rFonts w:ascii="宋体" w:hAnsi="宋体" w:eastAsia="方正黑体_GBK" w:cs="宋体"/>
          <w:kern w:val="0"/>
          <w:sz w:val="32"/>
          <w:szCs w:val="32"/>
        </w:rPr>
        <w:t>第</w:t>
      </w:r>
      <w:r>
        <w:rPr>
          <w:rFonts w:hint="eastAsia" w:ascii="宋体" w:hAnsi="宋体" w:eastAsia="方正黑体_GBK" w:cs="宋体"/>
          <w:kern w:val="0"/>
          <w:sz w:val="32"/>
          <w:szCs w:val="32"/>
        </w:rPr>
        <w:t>十</w:t>
      </w:r>
      <w:r>
        <w:rPr>
          <w:rFonts w:hint="eastAsia" w:ascii="宋体" w:hAnsi="宋体" w:eastAsia="方正黑体_GBK" w:cs="宋体"/>
          <w:kern w:val="0"/>
          <w:sz w:val="32"/>
          <w:szCs w:val="32"/>
          <w:lang w:val="en-US" w:eastAsia="zh-CN"/>
        </w:rPr>
        <w:t>四</w:t>
      </w:r>
      <w:r>
        <w:rPr>
          <w:rFonts w:ascii="宋体" w:hAnsi="宋体" w:eastAsia="方正黑体_GBK" w:cs="宋体"/>
          <w:kern w:val="0"/>
          <w:sz w:val="32"/>
          <w:szCs w:val="32"/>
        </w:rPr>
        <w:t>条</w:t>
      </w:r>
      <w:r>
        <w:rPr>
          <w:rFonts w:hint="eastAsia" w:ascii="宋体" w:hAnsi="宋体" w:eastAsia="方正黑体_GBK" w:cs="宋体"/>
          <w:kern w:val="0"/>
          <w:sz w:val="32"/>
          <w:szCs w:val="32"/>
        </w:rPr>
        <w:t>【</w:t>
      </w:r>
      <w:bookmarkStart w:id="1" w:name="OLE_LINK1"/>
      <w:r>
        <w:rPr>
          <w:rFonts w:hint="eastAsia" w:ascii="宋体" w:hAnsi="宋体" w:eastAsia="方正黑体_GBK" w:cs="宋体"/>
          <w:kern w:val="0"/>
          <w:sz w:val="32"/>
          <w:szCs w:val="32"/>
        </w:rPr>
        <w:t>妨碍</w:t>
      </w:r>
      <w:r>
        <w:rPr>
          <w:rFonts w:hint="eastAsia" w:ascii="宋体" w:hAnsi="宋体" w:eastAsia="方正黑体_GBK" w:cs="宋体"/>
          <w:kern w:val="0"/>
          <w:sz w:val="32"/>
          <w:szCs w:val="32"/>
          <w:lang w:val="en-US" w:eastAsia="zh-CN"/>
        </w:rPr>
        <w:t>河道</w:t>
      </w:r>
      <w:r>
        <w:rPr>
          <w:rFonts w:hint="eastAsia" w:ascii="宋体" w:hAnsi="宋体" w:eastAsia="方正黑体_GBK" w:cs="宋体"/>
          <w:kern w:val="0"/>
          <w:sz w:val="32"/>
          <w:szCs w:val="32"/>
        </w:rPr>
        <w:t>行洪整治</w:t>
      </w:r>
      <w:bookmarkEnd w:id="1"/>
      <w:r>
        <w:rPr>
          <w:rFonts w:hint="eastAsia" w:ascii="宋体" w:hAnsi="宋体" w:eastAsia="方正黑体_GBK" w:cs="宋体"/>
          <w:kern w:val="0"/>
          <w:sz w:val="32"/>
          <w:szCs w:val="32"/>
        </w:rPr>
        <w:t>】</w:t>
      </w:r>
      <w:r>
        <w:rPr>
          <w:rFonts w:hint="eastAsia" w:ascii="宋体" w:hAnsi="宋体" w:eastAsia="方正黑体_GBK" w:cs="宋体"/>
          <w:kern w:val="0"/>
          <w:sz w:val="32"/>
          <w:szCs w:val="32"/>
          <w:lang w:val="en-US" w:eastAsia="zh-CN"/>
        </w:rPr>
        <w:t xml:space="preserve"> </w:t>
      </w:r>
      <w:r>
        <w:rPr>
          <w:rFonts w:hint="eastAsia" w:ascii="宋体" w:hAnsi="宋体" w:eastAsia="方正仿宋_GBK" w:cs="宋体"/>
          <w:color w:val="000000"/>
          <w:kern w:val="0"/>
          <w:sz w:val="32"/>
          <w:szCs w:val="32"/>
        </w:rPr>
        <w:t>县级以上水行政主管部门应当组织对违法违规侵占河道及设障、占用水域等行为开展清理整治</w:t>
      </w:r>
      <w:r>
        <w:rPr>
          <w:rFonts w:hint="eastAsia" w:ascii="宋体" w:hAnsi="宋体" w:eastAsia="方正仿宋_GBK" w:cs="宋体"/>
          <w:kern w:val="0"/>
          <w:sz w:val="32"/>
          <w:szCs w:val="32"/>
        </w:rPr>
        <w:t xml:space="preserve">： </w:t>
      </w:r>
    </w:p>
    <w:p w14:paraId="3F1F13DA">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宋体"/>
          <w:color w:val="auto"/>
          <w:kern w:val="0"/>
          <w:sz w:val="32"/>
          <w:szCs w:val="32"/>
        </w:rPr>
      </w:pPr>
      <w:r>
        <w:rPr>
          <w:rFonts w:hint="eastAsia" w:ascii="宋体" w:hAnsi="宋体" w:eastAsia="方正仿宋_GBK" w:cs="宋体"/>
          <w:color w:val="auto"/>
          <w:kern w:val="0"/>
          <w:sz w:val="32"/>
          <w:szCs w:val="32"/>
        </w:rPr>
        <w:t>（一）水域岸线长期占而不用、多占少用、滥占滥用，非法围垦湖泊、河道，非法侵占水域、滩地，围湖造地</w:t>
      </w:r>
      <w:r>
        <w:rPr>
          <w:rFonts w:hint="eastAsia" w:ascii="宋体" w:hAnsi="宋体" w:eastAsia="方正仿宋_GBK" w:cs="宋体"/>
          <w:color w:val="auto"/>
          <w:kern w:val="0"/>
          <w:sz w:val="32"/>
          <w:szCs w:val="32"/>
          <w:lang w:eastAsia="zh-CN"/>
        </w:rPr>
        <w:t>，</w:t>
      </w:r>
      <w:r>
        <w:rPr>
          <w:rFonts w:hint="eastAsia" w:ascii="宋体" w:hAnsi="宋体" w:eastAsia="方正仿宋_GBK" w:cs="宋体"/>
          <w:color w:val="auto"/>
          <w:kern w:val="0"/>
          <w:sz w:val="32"/>
          <w:szCs w:val="32"/>
        </w:rPr>
        <w:t>种植阻碍行洪的高杆作物及林木；</w:t>
      </w:r>
    </w:p>
    <w:p w14:paraId="3A042C58">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宋体"/>
          <w:color w:val="auto"/>
          <w:kern w:val="0"/>
          <w:sz w:val="32"/>
          <w:szCs w:val="32"/>
        </w:rPr>
      </w:pPr>
      <w:r>
        <w:rPr>
          <w:rFonts w:hint="eastAsia" w:ascii="宋体" w:hAnsi="宋体" w:eastAsia="方正仿宋_GBK" w:cs="宋体"/>
          <w:color w:val="auto"/>
          <w:kern w:val="0"/>
          <w:sz w:val="32"/>
          <w:szCs w:val="32"/>
        </w:rPr>
        <w:t>（二）未经许可和不按许可要求在河道管理范围内采砂、采矿、采石、取土，在禁采区、禁采期采砂、采矿、采石、取土；</w:t>
      </w:r>
    </w:p>
    <w:p w14:paraId="5FEFC020">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宋体"/>
          <w:color w:val="auto"/>
          <w:kern w:val="0"/>
          <w:sz w:val="32"/>
          <w:szCs w:val="32"/>
          <w:lang w:eastAsia="zh-CN"/>
        </w:rPr>
      </w:pPr>
      <w:bookmarkStart w:id="2" w:name="OLE_LINK17"/>
      <w:r>
        <w:rPr>
          <w:rFonts w:hint="eastAsia" w:ascii="宋体" w:hAnsi="宋体" w:eastAsia="方正仿宋_GBK" w:cs="宋体"/>
          <w:color w:val="auto"/>
          <w:kern w:val="0"/>
          <w:sz w:val="32"/>
          <w:szCs w:val="32"/>
        </w:rPr>
        <w:t>（三）在河道管理范围内乱扔乱堆垃圾，倾倒、填埋、贮存、堆放固体废物，弃置、堆放妨碍行洪的物体</w:t>
      </w:r>
      <w:bookmarkEnd w:id="2"/>
      <w:r>
        <w:rPr>
          <w:rFonts w:hint="eastAsia" w:ascii="宋体" w:hAnsi="宋体" w:eastAsia="方正仿宋_GBK" w:cs="宋体"/>
          <w:color w:val="auto"/>
          <w:kern w:val="0"/>
          <w:sz w:val="32"/>
          <w:szCs w:val="32"/>
          <w:lang w:eastAsia="zh-CN"/>
        </w:rPr>
        <w:t>；</w:t>
      </w:r>
    </w:p>
    <w:p w14:paraId="33BA6E25">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jc w:val="both"/>
        <w:textAlignment w:val="auto"/>
        <w:rPr>
          <w:rFonts w:hint="eastAsia" w:ascii="宋体" w:hAnsi="宋体" w:eastAsia="宋体" w:cs="Times New Roman"/>
          <w:color w:val="auto"/>
          <w:kern w:val="2"/>
          <w:sz w:val="21"/>
          <w:szCs w:val="24"/>
          <w:lang w:val="en-US" w:eastAsia="zh-CN" w:bidi="ar-SA"/>
        </w:rPr>
      </w:pPr>
      <w:r>
        <w:rPr>
          <w:rFonts w:hint="eastAsia" w:ascii="宋体" w:hAnsi="宋体" w:eastAsia="方正仿宋_GBK" w:cs="宋体"/>
          <w:color w:val="auto"/>
          <w:kern w:val="0"/>
          <w:sz w:val="32"/>
          <w:szCs w:val="32"/>
          <w:lang w:val="en-US" w:eastAsia="zh-CN" w:bidi="ar-SA"/>
        </w:rPr>
        <w:t>（四）</w:t>
      </w:r>
      <w:r>
        <w:rPr>
          <w:rFonts w:hint="eastAsia" w:ascii="宋体" w:hAnsi="宋体" w:eastAsia="方正仿宋_GBK" w:cs="方正仿宋_GBK"/>
          <w:kern w:val="2"/>
          <w:sz w:val="32"/>
          <w:szCs w:val="32"/>
          <w:lang w:val="en-US" w:eastAsia="zh-CN" w:bidi="ar-SA"/>
        </w:rPr>
        <w:t>在河道管理范围内建设妨碍行洪的建（构）筑物</w:t>
      </w:r>
      <w:r>
        <w:rPr>
          <w:rFonts w:hint="eastAsia" w:ascii="宋体" w:hAnsi="宋体" w:eastAsia="方正仿宋_GBK" w:cs="宋体"/>
          <w:color w:val="auto"/>
          <w:kern w:val="0"/>
          <w:sz w:val="32"/>
          <w:szCs w:val="32"/>
          <w:lang w:val="en-US" w:eastAsia="zh-CN" w:bidi="ar-SA"/>
        </w:rPr>
        <w:t>。</w:t>
      </w:r>
    </w:p>
    <w:p w14:paraId="596AF26D">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outlineLvl w:val="1"/>
        <w:rPr>
          <w:rFonts w:hint="eastAsia" w:ascii="宋体" w:hAnsi="宋体" w:eastAsia="方正仿宋_GBK" w:cs="Times New Roman"/>
          <w:color w:val="000000"/>
          <w:sz w:val="32"/>
          <w:szCs w:val="32"/>
        </w:rPr>
      </w:pPr>
      <w:bookmarkStart w:id="3" w:name="OLE_LINK10"/>
      <w:r>
        <w:rPr>
          <w:rFonts w:hint="eastAsia" w:ascii="宋体" w:hAnsi="宋体" w:eastAsia="方正黑体_GBK" w:cs="宋体"/>
          <w:color w:val="000000"/>
          <w:kern w:val="0"/>
          <w:sz w:val="32"/>
          <w:szCs w:val="32"/>
        </w:rPr>
        <w:t>第</w:t>
      </w:r>
      <w:r>
        <w:rPr>
          <w:rFonts w:hint="eastAsia" w:ascii="宋体" w:hAnsi="宋体" w:eastAsia="方正黑体_GBK" w:cs="宋体"/>
          <w:color w:val="000000"/>
          <w:kern w:val="0"/>
          <w:sz w:val="32"/>
          <w:szCs w:val="32"/>
          <w:lang w:val="en-US" w:eastAsia="zh-CN"/>
        </w:rPr>
        <w:t>十五</w:t>
      </w:r>
      <w:r>
        <w:rPr>
          <w:rFonts w:hint="eastAsia" w:ascii="宋体" w:hAnsi="宋体" w:eastAsia="方正黑体_GBK" w:cs="宋体"/>
          <w:color w:val="000000"/>
          <w:kern w:val="0"/>
          <w:sz w:val="32"/>
          <w:szCs w:val="32"/>
        </w:rPr>
        <w:t>条</w:t>
      </w:r>
      <w:bookmarkEnd w:id="3"/>
      <w:r>
        <w:rPr>
          <w:rFonts w:hint="eastAsia" w:ascii="宋体" w:hAnsi="宋体" w:eastAsia="方正黑体_GBK" w:cs="宋体"/>
          <w:color w:val="000000"/>
          <w:kern w:val="0"/>
          <w:sz w:val="32"/>
          <w:szCs w:val="32"/>
        </w:rPr>
        <w:t>【不稳定耕地处置】</w:t>
      </w:r>
      <w:r>
        <w:rPr>
          <w:rFonts w:hint="eastAsia" w:ascii="宋体" w:hAnsi="宋体" w:eastAsia="方正黑体_GBK" w:cs="宋体"/>
          <w:color w:val="000000"/>
          <w:kern w:val="0"/>
          <w:sz w:val="32"/>
          <w:szCs w:val="32"/>
          <w:lang w:val="en-US" w:eastAsia="zh-CN"/>
        </w:rPr>
        <w:t xml:space="preserve"> </w:t>
      </w:r>
      <w:r>
        <w:rPr>
          <w:rFonts w:hint="eastAsia" w:ascii="宋体" w:hAnsi="宋体" w:eastAsia="方正仿宋_GBK" w:cs="宋体"/>
          <w:color w:val="000000"/>
          <w:kern w:val="0"/>
          <w:sz w:val="32"/>
          <w:szCs w:val="32"/>
        </w:rPr>
        <w:t>县级以上水行政主管部门商有关部门在不妨碍行洪、蓄洪和输水等功能的前提下对河道管理范围内耕地，依法依规分类处理。对位于主河槽内、洪水上滩频繁、水库征地线以下的不稳定耕地，应有序退出。</w:t>
      </w:r>
    </w:p>
    <w:p w14:paraId="08984F83">
      <w:pPr>
        <w:keepNext w:val="0"/>
        <w:keepLines w:val="0"/>
        <w:pageBreakBefore w:val="0"/>
        <w:widowControl w:val="0"/>
        <w:kinsoku/>
        <w:wordWrap/>
        <w:overflowPunct w:val="0"/>
        <w:topLinePunct w:val="0"/>
        <w:autoSpaceDE/>
        <w:autoSpaceDN/>
        <w:bidi w:val="0"/>
        <w:adjustRightInd/>
        <w:snapToGrid/>
        <w:spacing w:line="578" w:lineRule="exact"/>
        <w:jc w:val="center"/>
        <w:textAlignment w:val="auto"/>
        <w:outlineLvl w:val="0"/>
        <w:rPr>
          <w:rFonts w:hint="eastAsia" w:ascii="宋体" w:hAnsi="宋体" w:eastAsia="方正黑体_GBK" w:cs="宋体"/>
          <w:color w:val="000000"/>
          <w:kern w:val="0"/>
          <w:sz w:val="32"/>
          <w:szCs w:val="32"/>
        </w:rPr>
      </w:pPr>
    </w:p>
    <w:p w14:paraId="3F70C6D6">
      <w:pPr>
        <w:keepNext w:val="0"/>
        <w:keepLines w:val="0"/>
        <w:pageBreakBefore w:val="0"/>
        <w:widowControl w:val="0"/>
        <w:kinsoku/>
        <w:wordWrap/>
        <w:overflowPunct w:val="0"/>
        <w:topLinePunct w:val="0"/>
        <w:autoSpaceDE/>
        <w:autoSpaceDN/>
        <w:bidi w:val="0"/>
        <w:adjustRightInd/>
        <w:snapToGrid/>
        <w:spacing w:line="578" w:lineRule="exact"/>
        <w:jc w:val="center"/>
        <w:textAlignment w:val="auto"/>
        <w:outlineLvl w:val="0"/>
        <w:rPr>
          <w:rFonts w:hint="eastAsia" w:ascii="宋体" w:hAnsi="宋体" w:eastAsia="方正黑体_GBK" w:cs="宋体"/>
          <w:color w:val="000000"/>
          <w:kern w:val="0"/>
          <w:sz w:val="32"/>
          <w:szCs w:val="32"/>
        </w:rPr>
      </w:pPr>
      <w:r>
        <w:rPr>
          <w:rFonts w:hint="eastAsia" w:ascii="宋体" w:hAnsi="宋体" w:eastAsia="方正黑体_GBK" w:cs="宋体"/>
          <w:color w:val="000000"/>
          <w:kern w:val="0"/>
          <w:sz w:val="32"/>
          <w:szCs w:val="32"/>
        </w:rPr>
        <w:t>第四章 河道利用</w:t>
      </w:r>
    </w:p>
    <w:p w14:paraId="796E0132">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outlineLvl w:val="1"/>
        <w:rPr>
          <w:rFonts w:ascii="宋体" w:hAnsi="宋体" w:eastAsia="方正黑体_GBK" w:cs="宋体"/>
          <w:color w:val="000000"/>
          <w:kern w:val="0"/>
          <w:sz w:val="32"/>
          <w:szCs w:val="32"/>
        </w:rPr>
      </w:pPr>
    </w:p>
    <w:p w14:paraId="7765787D">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outlineLvl w:val="1"/>
        <w:rPr>
          <w:rFonts w:hint="eastAsia" w:ascii="宋体" w:hAnsi="宋体" w:eastAsia="方正仿宋_GBK" w:cs="宋体"/>
          <w:color w:val="000000"/>
          <w:kern w:val="0"/>
          <w:sz w:val="32"/>
          <w:szCs w:val="32"/>
        </w:rPr>
      </w:pPr>
      <w:r>
        <w:rPr>
          <w:rFonts w:ascii="宋体" w:hAnsi="宋体" w:eastAsia="方正黑体_GBK" w:cs="宋体"/>
          <w:color w:val="000000"/>
          <w:kern w:val="0"/>
          <w:sz w:val="32"/>
          <w:szCs w:val="32"/>
        </w:rPr>
        <w:t>第</w:t>
      </w:r>
      <w:r>
        <w:rPr>
          <w:rFonts w:hint="eastAsia" w:ascii="宋体" w:hAnsi="宋体" w:eastAsia="方正黑体_GBK" w:cs="宋体"/>
          <w:color w:val="000000"/>
          <w:kern w:val="0"/>
          <w:sz w:val="32"/>
          <w:szCs w:val="32"/>
        </w:rPr>
        <w:t>十</w:t>
      </w:r>
      <w:r>
        <w:rPr>
          <w:rFonts w:hint="eastAsia" w:ascii="宋体" w:hAnsi="宋体" w:eastAsia="方正黑体_GBK" w:cs="宋体"/>
          <w:color w:val="000000"/>
          <w:kern w:val="0"/>
          <w:sz w:val="32"/>
          <w:szCs w:val="32"/>
          <w:lang w:val="en-US" w:eastAsia="zh-CN"/>
        </w:rPr>
        <w:t>六</w:t>
      </w:r>
      <w:r>
        <w:rPr>
          <w:rFonts w:ascii="宋体" w:hAnsi="宋体" w:eastAsia="方正黑体_GBK" w:cs="宋体"/>
          <w:color w:val="000000"/>
          <w:kern w:val="0"/>
          <w:sz w:val="32"/>
          <w:szCs w:val="32"/>
        </w:rPr>
        <w:t>条</w:t>
      </w:r>
      <w:r>
        <w:rPr>
          <w:rFonts w:hint="eastAsia" w:ascii="宋体" w:hAnsi="宋体" w:eastAsia="方正黑体_GBK" w:cs="宋体"/>
          <w:color w:val="000000"/>
          <w:kern w:val="0"/>
          <w:sz w:val="32"/>
          <w:szCs w:val="32"/>
        </w:rPr>
        <w:t>【总体要求】</w:t>
      </w:r>
      <w:r>
        <w:rPr>
          <w:rFonts w:hint="eastAsia" w:ascii="宋体" w:hAnsi="宋体" w:eastAsia="方正黑体_GBK" w:cs="宋体"/>
          <w:color w:val="000000"/>
          <w:kern w:val="0"/>
          <w:sz w:val="32"/>
          <w:szCs w:val="32"/>
          <w:lang w:val="en-US" w:eastAsia="zh-CN"/>
        </w:rPr>
        <w:t xml:space="preserve"> </w:t>
      </w:r>
      <w:r>
        <w:rPr>
          <w:rFonts w:hint="eastAsia" w:ascii="宋体" w:hAnsi="宋体" w:eastAsia="方正仿宋_GBK" w:cs="宋体"/>
          <w:color w:val="000000"/>
          <w:kern w:val="0"/>
          <w:sz w:val="32"/>
          <w:szCs w:val="32"/>
        </w:rPr>
        <w:t>利用河道开展供水、灌溉、航运、水力发电、水产养殖等活动的，应符合流域综合规划、防洪规划、</w:t>
      </w:r>
      <w:r>
        <w:rPr>
          <w:rFonts w:hint="eastAsia" w:ascii="宋体" w:hAnsi="宋体" w:eastAsia="方正仿宋_GBK" w:cs="宋体"/>
          <w:color w:val="000000"/>
          <w:kern w:val="0"/>
          <w:sz w:val="32"/>
          <w:szCs w:val="32"/>
          <w:lang w:val="en-US" w:eastAsia="zh-CN"/>
        </w:rPr>
        <w:t>河湖</w:t>
      </w:r>
      <w:r>
        <w:rPr>
          <w:rFonts w:hint="eastAsia" w:ascii="宋体" w:hAnsi="宋体" w:eastAsia="方正仿宋_GBK" w:cs="宋体"/>
          <w:color w:val="000000"/>
          <w:kern w:val="0"/>
          <w:sz w:val="32"/>
          <w:szCs w:val="32"/>
        </w:rPr>
        <w:t>岸线保护和利用规划、水资源节约保护利用规划等要求，统筹兼顾，合理利用，发挥河道的综合效益。</w:t>
      </w:r>
    </w:p>
    <w:p w14:paraId="3C6F0EDF">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宋体"/>
          <w:color w:val="000000"/>
          <w:kern w:val="0"/>
          <w:sz w:val="32"/>
          <w:szCs w:val="32"/>
        </w:rPr>
      </w:pPr>
      <w:r>
        <w:rPr>
          <w:rFonts w:hint="eastAsia" w:ascii="宋体" w:hAnsi="宋体" w:eastAsia="方正仿宋_GBK" w:cs="宋体"/>
          <w:color w:val="000000"/>
          <w:kern w:val="0"/>
          <w:sz w:val="32"/>
          <w:szCs w:val="32"/>
        </w:rPr>
        <w:t>河道管理范围内依法从严管控建设项目与生产经营活动，禁止非法占用水工程设施、水域和岸线。</w:t>
      </w:r>
    </w:p>
    <w:p w14:paraId="25E6F31B">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outlineLvl w:val="1"/>
        <w:rPr>
          <w:rFonts w:hint="eastAsia" w:ascii="宋体" w:hAnsi="宋体" w:eastAsia="方正仿宋_GBK" w:cs="宋体"/>
          <w:color w:val="000000"/>
          <w:kern w:val="0"/>
          <w:sz w:val="32"/>
          <w:szCs w:val="32"/>
        </w:rPr>
      </w:pPr>
      <w:r>
        <w:rPr>
          <w:rFonts w:ascii="宋体" w:hAnsi="宋体" w:eastAsia="方正黑体_GBK" w:cs="宋体"/>
          <w:color w:val="000000"/>
          <w:kern w:val="0"/>
          <w:sz w:val="32"/>
          <w:szCs w:val="32"/>
        </w:rPr>
        <w:t>第</w:t>
      </w:r>
      <w:r>
        <w:rPr>
          <w:rFonts w:hint="eastAsia" w:ascii="宋体" w:hAnsi="宋体" w:eastAsia="方正黑体_GBK" w:cs="宋体"/>
          <w:color w:val="000000"/>
          <w:kern w:val="0"/>
          <w:sz w:val="32"/>
          <w:szCs w:val="32"/>
        </w:rPr>
        <w:t>十</w:t>
      </w:r>
      <w:r>
        <w:rPr>
          <w:rFonts w:hint="eastAsia" w:ascii="宋体" w:hAnsi="宋体" w:eastAsia="方正黑体_GBK" w:cs="宋体"/>
          <w:color w:val="000000"/>
          <w:kern w:val="0"/>
          <w:sz w:val="32"/>
          <w:szCs w:val="32"/>
          <w:lang w:val="en-US" w:eastAsia="zh-CN"/>
        </w:rPr>
        <w:t>七</w:t>
      </w:r>
      <w:r>
        <w:rPr>
          <w:rFonts w:ascii="宋体" w:hAnsi="宋体" w:eastAsia="方正黑体_GBK" w:cs="宋体"/>
          <w:color w:val="000000"/>
          <w:kern w:val="0"/>
          <w:sz w:val="32"/>
          <w:szCs w:val="32"/>
        </w:rPr>
        <w:t>条</w:t>
      </w:r>
      <w:r>
        <w:rPr>
          <w:rFonts w:hint="eastAsia" w:ascii="宋体" w:hAnsi="宋体" w:eastAsia="方正黑体_GBK" w:cs="宋体"/>
          <w:color w:val="000000"/>
          <w:kern w:val="0"/>
          <w:sz w:val="32"/>
          <w:szCs w:val="32"/>
        </w:rPr>
        <w:t>【涉水新业态】</w:t>
      </w:r>
      <w:r>
        <w:rPr>
          <w:rFonts w:hint="eastAsia" w:ascii="宋体" w:hAnsi="宋体" w:eastAsia="方正黑体_GBK" w:cs="宋体"/>
          <w:color w:val="000000"/>
          <w:kern w:val="0"/>
          <w:sz w:val="32"/>
          <w:szCs w:val="32"/>
          <w:lang w:val="en-US" w:eastAsia="zh-CN"/>
        </w:rPr>
        <w:t xml:space="preserve"> </w:t>
      </w:r>
      <w:r>
        <w:rPr>
          <w:rFonts w:hint="eastAsia" w:ascii="宋体" w:hAnsi="宋体" w:eastAsia="方正仿宋_GBK" w:cs="方正仿宋_GBK"/>
          <w:sz w:val="32"/>
          <w:szCs w:val="32"/>
          <w:lang w:val="en-US" w:eastAsia="zh-CN"/>
        </w:rPr>
        <w:t>县级以上人民政府</w:t>
      </w:r>
      <w:r>
        <w:rPr>
          <w:rFonts w:hint="eastAsia" w:ascii="宋体" w:hAnsi="宋体" w:eastAsia="方正仿宋_GBK" w:cs="宋体"/>
          <w:color w:val="000000"/>
          <w:kern w:val="0"/>
          <w:sz w:val="32"/>
          <w:szCs w:val="32"/>
          <w:highlight w:val="none"/>
          <w:lang w:val="en-US" w:eastAsia="zh-CN"/>
        </w:rPr>
        <w:t>应当积极</w:t>
      </w:r>
      <w:r>
        <w:rPr>
          <w:rFonts w:hint="eastAsia" w:ascii="宋体" w:hAnsi="宋体" w:eastAsia="方正仿宋_GBK" w:cs="方正仿宋_GBK"/>
          <w:sz w:val="32"/>
          <w:szCs w:val="32"/>
          <w:lang w:val="en-US" w:eastAsia="zh-CN"/>
        </w:rPr>
        <w:t>推动河流沿线产业发展方式绿色转型</w:t>
      </w:r>
      <w:r>
        <w:rPr>
          <w:rFonts w:hint="eastAsia" w:ascii="宋体" w:hAnsi="宋体" w:eastAsia="方正仿宋_GBK" w:cs="宋体"/>
          <w:color w:val="000000"/>
          <w:kern w:val="0"/>
          <w:sz w:val="32"/>
          <w:szCs w:val="32"/>
        </w:rPr>
        <w:t>，以防洪安全、生态保护为前提优化调整河流沿线经济和生产力布局，打造以河道水系为依托的绿色产业链、生态农业带、文化旅游带，探索建立河道生态价值转化机制，推动河道生态产品价值实现，促进河道的生态效益、经济效益和社会效益相统一。</w:t>
      </w:r>
    </w:p>
    <w:p w14:paraId="04387C53">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outlineLvl w:val="1"/>
        <w:rPr>
          <w:rFonts w:hint="eastAsia" w:ascii="宋体" w:hAnsi="宋体" w:eastAsia="方正仿宋_GBK" w:cs="宋体"/>
          <w:color w:val="000000"/>
          <w:kern w:val="0"/>
          <w:sz w:val="32"/>
          <w:szCs w:val="32"/>
          <w:highlight w:val="none"/>
          <w:lang w:eastAsia="zh-CN"/>
        </w:rPr>
      </w:pPr>
      <w:r>
        <w:rPr>
          <w:rFonts w:ascii="宋体" w:hAnsi="宋体" w:eastAsia="方正黑体_GBK" w:cs="宋体"/>
          <w:color w:val="000000"/>
          <w:kern w:val="0"/>
          <w:sz w:val="32"/>
          <w:szCs w:val="32"/>
        </w:rPr>
        <w:t>第</w:t>
      </w:r>
      <w:r>
        <w:rPr>
          <w:rFonts w:hint="eastAsia" w:ascii="宋体" w:hAnsi="宋体" w:eastAsia="方正黑体_GBK" w:cs="宋体"/>
          <w:color w:val="000000"/>
          <w:kern w:val="0"/>
          <w:sz w:val="32"/>
          <w:szCs w:val="32"/>
        </w:rPr>
        <w:t>十</w:t>
      </w:r>
      <w:r>
        <w:rPr>
          <w:rFonts w:hint="eastAsia" w:ascii="宋体" w:hAnsi="宋体" w:eastAsia="方正黑体_GBK" w:cs="宋体"/>
          <w:color w:val="000000"/>
          <w:kern w:val="0"/>
          <w:sz w:val="32"/>
          <w:szCs w:val="32"/>
          <w:lang w:val="en-US" w:eastAsia="zh-CN"/>
        </w:rPr>
        <w:t>八</w:t>
      </w:r>
      <w:r>
        <w:rPr>
          <w:rFonts w:ascii="宋体" w:hAnsi="宋体" w:eastAsia="方正黑体_GBK" w:cs="宋体"/>
          <w:color w:val="000000"/>
          <w:kern w:val="0"/>
          <w:sz w:val="32"/>
          <w:szCs w:val="32"/>
        </w:rPr>
        <w:t>条</w:t>
      </w:r>
      <w:r>
        <w:rPr>
          <w:rFonts w:hint="eastAsia" w:ascii="宋体" w:hAnsi="宋体" w:eastAsia="方正黑体_GBK" w:cs="宋体"/>
          <w:color w:val="000000"/>
          <w:kern w:val="0"/>
          <w:sz w:val="32"/>
          <w:szCs w:val="32"/>
        </w:rPr>
        <w:t>【</w:t>
      </w:r>
      <w:r>
        <w:rPr>
          <w:rFonts w:hint="eastAsia" w:ascii="宋体" w:hAnsi="宋体" w:eastAsia="方正黑体_GBK" w:cs="宋体"/>
          <w:color w:val="000000"/>
          <w:kern w:val="0"/>
          <w:sz w:val="32"/>
          <w:szCs w:val="32"/>
          <w:lang w:val="en-US" w:eastAsia="zh-CN"/>
        </w:rPr>
        <w:t>综合性水利工程建设</w:t>
      </w:r>
      <w:r>
        <w:rPr>
          <w:rFonts w:hint="eastAsia" w:ascii="宋体" w:hAnsi="宋体" w:eastAsia="方正黑体_GBK" w:cs="宋体"/>
          <w:color w:val="000000"/>
          <w:kern w:val="0"/>
          <w:sz w:val="32"/>
          <w:szCs w:val="32"/>
        </w:rPr>
        <w:t>】</w:t>
      </w:r>
      <w:r>
        <w:rPr>
          <w:rFonts w:hint="eastAsia" w:ascii="宋体" w:hAnsi="宋体" w:eastAsia="方正黑体_GBK" w:cs="宋体"/>
          <w:color w:val="000000"/>
          <w:kern w:val="0"/>
          <w:sz w:val="32"/>
          <w:szCs w:val="32"/>
          <w:highlight w:val="none"/>
          <w:lang w:val="en-US" w:eastAsia="zh-CN"/>
        </w:rPr>
        <w:t xml:space="preserve"> </w:t>
      </w:r>
      <w:r>
        <w:rPr>
          <w:rFonts w:hint="eastAsia" w:ascii="宋体" w:hAnsi="宋体" w:eastAsia="方正仿宋_GBK" w:cs="方正仿宋_GBK"/>
          <w:sz w:val="32"/>
          <w:szCs w:val="32"/>
          <w:lang w:val="en-US" w:eastAsia="zh-CN"/>
        </w:rPr>
        <w:t>县级以上人民政府</w:t>
      </w:r>
      <w:r>
        <w:rPr>
          <w:rFonts w:hint="eastAsia" w:ascii="宋体" w:hAnsi="宋体" w:eastAsia="方正仿宋_GBK" w:cs="宋体"/>
          <w:color w:val="000000"/>
          <w:kern w:val="0"/>
          <w:sz w:val="32"/>
          <w:szCs w:val="32"/>
          <w:highlight w:val="none"/>
        </w:rPr>
        <w:t>在符合河道保护治理规划</w:t>
      </w:r>
      <w:r>
        <w:rPr>
          <w:rFonts w:hint="eastAsia" w:ascii="宋体" w:hAnsi="宋体" w:eastAsia="方正仿宋_GBK" w:cs="宋体"/>
          <w:color w:val="000000"/>
          <w:kern w:val="0"/>
          <w:sz w:val="32"/>
          <w:szCs w:val="32"/>
          <w:highlight w:val="none"/>
          <w:lang w:eastAsia="zh-CN"/>
        </w:rPr>
        <w:t>和相关管理要求</w:t>
      </w:r>
      <w:r>
        <w:rPr>
          <w:rFonts w:hint="eastAsia" w:ascii="宋体" w:hAnsi="宋体" w:eastAsia="方正仿宋_GBK" w:cs="宋体"/>
          <w:color w:val="000000"/>
          <w:kern w:val="0"/>
          <w:sz w:val="32"/>
          <w:szCs w:val="32"/>
          <w:highlight w:val="none"/>
        </w:rPr>
        <w:t>前提下，</w:t>
      </w:r>
      <w:r>
        <w:rPr>
          <w:rFonts w:hint="eastAsia" w:ascii="宋体" w:hAnsi="宋体" w:eastAsia="方正仿宋_GBK" w:cs="宋体"/>
          <w:color w:val="000000"/>
          <w:kern w:val="0"/>
          <w:sz w:val="32"/>
          <w:szCs w:val="32"/>
          <w:highlight w:val="none"/>
          <w:lang w:val="en-US" w:eastAsia="zh-CN"/>
        </w:rPr>
        <w:t>采取“工程+文化”等形式，</w:t>
      </w:r>
      <w:r>
        <w:rPr>
          <w:rFonts w:hint="eastAsia" w:ascii="宋体" w:hAnsi="宋体" w:eastAsia="方正仿宋_GBK" w:cs="宋体"/>
          <w:color w:val="000000"/>
          <w:kern w:val="0"/>
          <w:sz w:val="32"/>
          <w:szCs w:val="32"/>
          <w:highlight w:val="none"/>
        </w:rPr>
        <w:t>通过建设</w:t>
      </w:r>
      <w:r>
        <w:rPr>
          <w:rFonts w:hint="eastAsia" w:ascii="宋体" w:hAnsi="宋体" w:eastAsia="方正仿宋_GBK" w:cs="宋体"/>
          <w:color w:val="000000"/>
          <w:kern w:val="0"/>
          <w:sz w:val="32"/>
          <w:szCs w:val="32"/>
          <w:highlight w:val="none"/>
          <w:lang w:val="en-US" w:eastAsia="zh-CN"/>
        </w:rPr>
        <w:t>河湖</w:t>
      </w:r>
      <w:r>
        <w:rPr>
          <w:rFonts w:hint="eastAsia" w:ascii="宋体" w:hAnsi="宋体" w:eastAsia="方正仿宋_GBK" w:cs="宋体"/>
          <w:color w:val="000000"/>
          <w:kern w:val="0"/>
          <w:sz w:val="32"/>
          <w:szCs w:val="32"/>
          <w:highlight w:val="none"/>
        </w:rPr>
        <w:t>绿道、</w:t>
      </w:r>
      <w:r>
        <w:rPr>
          <w:rFonts w:hint="eastAsia" w:ascii="宋体" w:hAnsi="宋体" w:eastAsia="方正仿宋_GBK" w:cs="宋体"/>
          <w:color w:val="000000"/>
          <w:kern w:val="0"/>
          <w:sz w:val="32"/>
          <w:szCs w:val="32"/>
          <w:highlight w:val="none"/>
          <w:lang w:val="en-US" w:eastAsia="zh-CN"/>
        </w:rPr>
        <w:t>滨水空间、水文化遗产保护展示</w:t>
      </w:r>
      <w:r>
        <w:rPr>
          <w:rFonts w:hint="eastAsia" w:ascii="宋体" w:hAnsi="宋体" w:eastAsia="方正仿宋_GBK" w:cs="宋体"/>
          <w:color w:val="000000"/>
          <w:kern w:val="0"/>
          <w:sz w:val="32"/>
          <w:szCs w:val="32"/>
          <w:highlight w:val="none"/>
        </w:rPr>
        <w:t>等设施，打造集运动、观光</w:t>
      </w:r>
      <w:r>
        <w:rPr>
          <w:rFonts w:hint="eastAsia" w:ascii="宋体" w:hAnsi="宋体" w:eastAsia="方正仿宋_GBK" w:cs="宋体"/>
          <w:color w:val="000000"/>
          <w:kern w:val="0"/>
          <w:sz w:val="32"/>
          <w:szCs w:val="32"/>
          <w:highlight w:val="none"/>
          <w:lang w:eastAsia="zh-CN"/>
        </w:rPr>
        <w:t>、</w:t>
      </w:r>
      <w:r>
        <w:rPr>
          <w:rFonts w:hint="eastAsia" w:ascii="宋体" w:hAnsi="宋体" w:eastAsia="方正仿宋_GBK" w:cs="宋体"/>
          <w:color w:val="000000"/>
          <w:kern w:val="0"/>
          <w:sz w:val="32"/>
          <w:szCs w:val="32"/>
          <w:highlight w:val="none"/>
          <w:lang w:val="en-US" w:eastAsia="zh-CN"/>
        </w:rPr>
        <w:t>宣传</w:t>
      </w:r>
      <w:r>
        <w:rPr>
          <w:rFonts w:hint="eastAsia" w:ascii="宋体" w:hAnsi="宋体" w:eastAsia="方正仿宋_GBK" w:cs="宋体"/>
          <w:color w:val="000000"/>
          <w:kern w:val="0"/>
          <w:sz w:val="32"/>
          <w:szCs w:val="32"/>
          <w:highlight w:val="none"/>
        </w:rPr>
        <w:t>功能于一体的综合性</w:t>
      </w:r>
      <w:r>
        <w:rPr>
          <w:rFonts w:hint="eastAsia" w:ascii="宋体" w:hAnsi="宋体" w:eastAsia="方正仿宋_GBK" w:cs="宋体"/>
          <w:color w:val="000000"/>
          <w:kern w:val="0"/>
          <w:sz w:val="32"/>
          <w:szCs w:val="32"/>
          <w:highlight w:val="none"/>
          <w:lang w:val="en-US" w:eastAsia="zh-CN"/>
        </w:rPr>
        <w:t>水利</w:t>
      </w:r>
      <w:r>
        <w:rPr>
          <w:rFonts w:hint="eastAsia" w:ascii="宋体" w:hAnsi="宋体" w:eastAsia="方正仿宋_GBK" w:cs="宋体"/>
          <w:color w:val="000000"/>
          <w:kern w:val="0"/>
          <w:sz w:val="32"/>
          <w:szCs w:val="32"/>
          <w:highlight w:val="none"/>
        </w:rPr>
        <w:t>工程</w:t>
      </w:r>
      <w:r>
        <w:rPr>
          <w:rFonts w:hint="eastAsia" w:ascii="宋体" w:hAnsi="宋体" w:eastAsia="方正仿宋_GBK" w:cs="宋体"/>
          <w:color w:val="000000"/>
          <w:kern w:val="0"/>
          <w:sz w:val="32"/>
          <w:szCs w:val="32"/>
          <w:highlight w:val="none"/>
          <w:lang w:eastAsia="zh-CN"/>
        </w:rPr>
        <w:t>，</w:t>
      </w:r>
      <w:r>
        <w:rPr>
          <w:rFonts w:hint="eastAsia" w:ascii="宋体" w:hAnsi="宋体" w:eastAsia="方正仿宋_GBK" w:cs="宋体"/>
          <w:color w:val="000000"/>
          <w:kern w:val="0"/>
          <w:sz w:val="32"/>
          <w:szCs w:val="32"/>
          <w:highlight w:val="none"/>
          <w:lang w:val="en-US" w:eastAsia="zh-CN"/>
        </w:rPr>
        <w:t>推动水工程水文化建设的多元化、多样化发展</w:t>
      </w:r>
      <w:r>
        <w:rPr>
          <w:rFonts w:hint="eastAsia" w:ascii="宋体" w:hAnsi="宋体" w:eastAsia="方正仿宋_GBK" w:cs="宋体"/>
          <w:color w:val="000000"/>
          <w:kern w:val="0"/>
          <w:sz w:val="32"/>
          <w:szCs w:val="32"/>
          <w:highlight w:val="none"/>
          <w:lang w:eastAsia="zh-CN"/>
        </w:rPr>
        <w:t>。</w:t>
      </w:r>
    </w:p>
    <w:p w14:paraId="799FFC34">
      <w:pPr>
        <w:keepNext w:val="0"/>
        <w:keepLines w:val="0"/>
        <w:pageBreakBefore w:val="0"/>
        <w:widowControl w:val="0"/>
        <w:kinsoku/>
        <w:wordWrap/>
        <w:overflowPunct w:val="0"/>
        <w:topLinePunct w:val="0"/>
        <w:autoSpaceDE/>
        <w:autoSpaceDN/>
        <w:bidi w:val="0"/>
        <w:spacing w:line="578" w:lineRule="exact"/>
        <w:ind w:firstLine="640" w:firstLineChars="200"/>
        <w:textAlignment w:val="auto"/>
        <w:outlineLvl w:val="1"/>
        <w:rPr>
          <w:rFonts w:hint="eastAsia" w:ascii="宋体" w:hAnsi="宋体" w:eastAsia="方正黑体_GBK" w:cs="宋体"/>
          <w:color w:val="000000"/>
          <w:kern w:val="0"/>
          <w:sz w:val="32"/>
          <w:szCs w:val="32"/>
          <w:highlight w:val="none"/>
          <w:lang w:val="en-US" w:eastAsia="zh-CN"/>
        </w:rPr>
      </w:pPr>
      <w:r>
        <w:rPr>
          <w:rFonts w:ascii="宋体" w:hAnsi="宋体" w:eastAsia="方正黑体_GBK" w:cs="宋体"/>
          <w:color w:val="000000"/>
          <w:kern w:val="0"/>
          <w:sz w:val="32"/>
          <w:szCs w:val="32"/>
        </w:rPr>
        <w:t>第</w:t>
      </w:r>
      <w:r>
        <w:rPr>
          <w:rFonts w:hint="eastAsia" w:ascii="宋体" w:hAnsi="宋体" w:eastAsia="方正黑体_GBK" w:cs="宋体"/>
          <w:color w:val="000000"/>
          <w:kern w:val="0"/>
          <w:sz w:val="32"/>
          <w:szCs w:val="32"/>
        </w:rPr>
        <w:t>十</w:t>
      </w:r>
      <w:r>
        <w:rPr>
          <w:rFonts w:hint="eastAsia" w:ascii="宋体" w:hAnsi="宋体" w:eastAsia="方正黑体_GBK" w:cs="宋体"/>
          <w:color w:val="000000"/>
          <w:kern w:val="0"/>
          <w:sz w:val="32"/>
          <w:szCs w:val="32"/>
          <w:lang w:val="en-US" w:eastAsia="zh-CN"/>
        </w:rPr>
        <w:t>九</w:t>
      </w:r>
      <w:r>
        <w:rPr>
          <w:rFonts w:ascii="宋体" w:hAnsi="宋体" w:eastAsia="方正黑体_GBK" w:cs="宋体"/>
          <w:color w:val="000000"/>
          <w:kern w:val="0"/>
          <w:sz w:val="32"/>
          <w:szCs w:val="32"/>
        </w:rPr>
        <w:t>条</w:t>
      </w:r>
      <w:r>
        <w:rPr>
          <w:rFonts w:hint="eastAsia" w:ascii="宋体" w:hAnsi="宋体" w:eastAsia="方正黑体_GBK" w:cs="宋体"/>
          <w:color w:val="000000"/>
          <w:kern w:val="0"/>
          <w:sz w:val="32"/>
          <w:szCs w:val="32"/>
        </w:rPr>
        <w:t>【水文化</w:t>
      </w:r>
      <w:r>
        <w:rPr>
          <w:rFonts w:hint="eastAsia" w:ascii="宋体" w:hAnsi="宋体" w:eastAsia="方正黑体_GBK" w:cs="宋体"/>
          <w:color w:val="000000"/>
          <w:kern w:val="0"/>
          <w:sz w:val="32"/>
          <w:szCs w:val="32"/>
          <w:lang w:val="en-US" w:eastAsia="zh-CN"/>
        </w:rPr>
        <w:t>传承</w:t>
      </w:r>
      <w:r>
        <w:rPr>
          <w:rFonts w:hint="eastAsia" w:ascii="宋体" w:hAnsi="宋体" w:eastAsia="方正黑体_GBK" w:cs="宋体"/>
          <w:color w:val="000000"/>
          <w:kern w:val="0"/>
          <w:sz w:val="32"/>
          <w:szCs w:val="32"/>
        </w:rPr>
        <w:t>保护】</w:t>
      </w:r>
      <w:r>
        <w:rPr>
          <w:rFonts w:hint="eastAsia" w:ascii="宋体" w:hAnsi="宋体" w:eastAsia="方正黑体_GBK" w:cs="宋体"/>
          <w:color w:val="000000"/>
          <w:kern w:val="0"/>
          <w:sz w:val="32"/>
          <w:szCs w:val="32"/>
          <w:highlight w:val="none"/>
          <w:lang w:val="en-US" w:eastAsia="zh-CN"/>
        </w:rPr>
        <w:t xml:space="preserve"> </w:t>
      </w:r>
      <w:r>
        <w:rPr>
          <w:rFonts w:hint="eastAsia" w:ascii="宋体" w:hAnsi="宋体" w:eastAsia="方正仿宋_GBK" w:cs="宋体"/>
          <w:color w:val="000000"/>
          <w:kern w:val="0"/>
          <w:sz w:val="32"/>
          <w:szCs w:val="32"/>
          <w:highlight w:val="none"/>
          <w:lang w:val="en-US" w:eastAsia="zh-CN"/>
        </w:rPr>
        <w:t>县级以上人民政府应当积极推动水文化与民族文化、茶马古道水文化、古桥文化和红色文化等深度融合。围绕重要河流、重点河段，</w:t>
      </w:r>
      <w:r>
        <w:rPr>
          <w:rFonts w:hint="eastAsia" w:ascii="宋体" w:hAnsi="宋体" w:eastAsia="方正仿宋_GBK" w:cs="Times New Roman"/>
          <w:color w:val="auto"/>
          <w:sz w:val="32"/>
          <w:szCs w:val="32"/>
        </w:rPr>
        <w:t>深入挖掘</w:t>
      </w:r>
      <w:r>
        <w:rPr>
          <w:rFonts w:hint="eastAsia" w:ascii="宋体" w:hAnsi="宋体" w:eastAsia="方正仿宋_GBK" w:cs="Times New Roman"/>
          <w:color w:val="auto"/>
          <w:sz w:val="32"/>
          <w:szCs w:val="32"/>
          <w:lang w:val="en-US" w:eastAsia="zh-CN"/>
        </w:rPr>
        <w:t>具有典型代表的</w:t>
      </w:r>
      <w:r>
        <w:rPr>
          <w:rFonts w:hint="eastAsia" w:ascii="宋体" w:hAnsi="宋体" w:eastAsia="方正仿宋_GBK" w:cs="Times New Roman"/>
          <w:color w:val="auto"/>
          <w:sz w:val="32"/>
          <w:szCs w:val="32"/>
        </w:rPr>
        <w:t>水文化</w:t>
      </w:r>
      <w:r>
        <w:rPr>
          <w:rFonts w:hint="eastAsia" w:ascii="宋体" w:hAnsi="宋体" w:eastAsia="方正仿宋_GBK" w:cs="Times New Roman"/>
          <w:color w:val="auto"/>
          <w:sz w:val="32"/>
          <w:szCs w:val="32"/>
          <w:lang w:val="en-US" w:eastAsia="zh-CN"/>
        </w:rPr>
        <w:t>遗产内涵与</w:t>
      </w:r>
      <w:r>
        <w:rPr>
          <w:rFonts w:hint="eastAsia" w:ascii="宋体" w:hAnsi="宋体" w:eastAsia="方正仿宋_GBK" w:cs="Times New Roman"/>
          <w:color w:val="auto"/>
          <w:sz w:val="32"/>
          <w:szCs w:val="32"/>
        </w:rPr>
        <w:t>价值</w:t>
      </w:r>
      <w:r>
        <w:rPr>
          <w:rFonts w:hint="eastAsia" w:ascii="宋体" w:hAnsi="宋体" w:eastAsia="方正仿宋_GBK" w:cs="Times New Roman"/>
          <w:color w:val="auto"/>
          <w:sz w:val="32"/>
          <w:szCs w:val="32"/>
          <w:lang w:eastAsia="zh-CN"/>
        </w:rPr>
        <w:t>，</w:t>
      </w:r>
      <w:r>
        <w:rPr>
          <w:rFonts w:hint="eastAsia" w:ascii="宋体" w:hAnsi="宋体" w:eastAsia="方正仿宋_GBK" w:cs="宋体"/>
          <w:color w:val="000000"/>
          <w:kern w:val="0"/>
          <w:sz w:val="32"/>
          <w:szCs w:val="32"/>
          <w:highlight w:val="none"/>
          <w:lang w:val="en-US" w:eastAsia="zh-CN"/>
        </w:rPr>
        <w:t>积极做好重要水利遗产调查评价摸底工作，大力宣传弘扬水文化。</w:t>
      </w:r>
    </w:p>
    <w:p w14:paraId="0A3A119A">
      <w:pPr>
        <w:keepNext w:val="0"/>
        <w:keepLines w:val="0"/>
        <w:pageBreakBefore w:val="0"/>
        <w:widowControl w:val="0"/>
        <w:kinsoku/>
        <w:wordWrap/>
        <w:overflowPunct w:val="0"/>
        <w:topLinePunct w:val="0"/>
        <w:autoSpaceDE/>
        <w:autoSpaceDN/>
        <w:bidi w:val="0"/>
        <w:adjustRightInd/>
        <w:snapToGrid/>
        <w:spacing w:line="578" w:lineRule="exact"/>
        <w:jc w:val="center"/>
        <w:textAlignment w:val="auto"/>
        <w:outlineLvl w:val="0"/>
        <w:rPr>
          <w:rFonts w:hint="eastAsia" w:ascii="宋体" w:hAnsi="宋体" w:eastAsia="方正黑体_GBK" w:cs="宋体"/>
          <w:color w:val="000000"/>
          <w:kern w:val="0"/>
          <w:sz w:val="32"/>
          <w:szCs w:val="32"/>
        </w:rPr>
      </w:pPr>
    </w:p>
    <w:p w14:paraId="00DC2100">
      <w:pPr>
        <w:keepNext w:val="0"/>
        <w:keepLines w:val="0"/>
        <w:pageBreakBefore w:val="0"/>
        <w:widowControl w:val="0"/>
        <w:kinsoku/>
        <w:wordWrap/>
        <w:overflowPunct w:val="0"/>
        <w:topLinePunct w:val="0"/>
        <w:autoSpaceDE/>
        <w:autoSpaceDN/>
        <w:bidi w:val="0"/>
        <w:adjustRightInd/>
        <w:snapToGrid/>
        <w:spacing w:line="578" w:lineRule="exact"/>
        <w:jc w:val="center"/>
        <w:textAlignment w:val="auto"/>
        <w:outlineLvl w:val="0"/>
        <w:rPr>
          <w:rFonts w:hint="eastAsia" w:ascii="宋体" w:hAnsi="宋体" w:eastAsia="方正黑体_GBK" w:cs="宋体"/>
          <w:color w:val="000000"/>
          <w:kern w:val="0"/>
          <w:sz w:val="32"/>
          <w:szCs w:val="32"/>
        </w:rPr>
      </w:pPr>
      <w:r>
        <w:rPr>
          <w:rFonts w:hint="eastAsia" w:ascii="宋体" w:hAnsi="宋体" w:eastAsia="方正黑体_GBK" w:cs="宋体"/>
          <w:color w:val="000000"/>
          <w:kern w:val="0"/>
          <w:sz w:val="32"/>
          <w:szCs w:val="32"/>
        </w:rPr>
        <w:t>第五章 监督管理</w:t>
      </w:r>
    </w:p>
    <w:p w14:paraId="19222B44">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outlineLvl w:val="1"/>
        <w:rPr>
          <w:rFonts w:ascii="宋体" w:hAnsi="宋体" w:eastAsia="方正黑体_GBK" w:cs="宋体"/>
          <w:color w:val="000000"/>
          <w:kern w:val="0"/>
          <w:sz w:val="32"/>
          <w:szCs w:val="32"/>
        </w:rPr>
      </w:pPr>
    </w:p>
    <w:p w14:paraId="7F569FA8">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outlineLvl w:val="1"/>
        <w:rPr>
          <w:rFonts w:hint="eastAsia" w:ascii="宋体" w:hAnsi="宋体" w:eastAsia="方正仿宋_GBK" w:cs="宋体"/>
          <w:color w:val="000000"/>
          <w:kern w:val="0"/>
          <w:sz w:val="32"/>
          <w:szCs w:val="32"/>
        </w:rPr>
      </w:pPr>
      <w:r>
        <w:rPr>
          <w:rFonts w:ascii="宋体" w:hAnsi="宋体" w:eastAsia="方正黑体_GBK" w:cs="宋体"/>
          <w:color w:val="000000"/>
          <w:kern w:val="0"/>
          <w:sz w:val="32"/>
          <w:szCs w:val="32"/>
        </w:rPr>
        <w:t>第</w:t>
      </w:r>
      <w:r>
        <w:rPr>
          <w:rFonts w:hint="eastAsia" w:ascii="宋体" w:hAnsi="宋体" w:eastAsia="方正黑体_GBK" w:cs="宋体"/>
          <w:color w:val="000000"/>
          <w:kern w:val="0"/>
          <w:sz w:val="32"/>
          <w:szCs w:val="32"/>
          <w:lang w:val="en-US" w:eastAsia="zh-CN"/>
        </w:rPr>
        <w:t>二十</w:t>
      </w:r>
      <w:r>
        <w:rPr>
          <w:rFonts w:ascii="宋体" w:hAnsi="宋体" w:eastAsia="方正黑体_GBK" w:cs="宋体"/>
          <w:color w:val="000000"/>
          <w:kern w:val="0"/>
          <w:sz w:val="32"/>
          <w:szCs w:val="32"/>
        </w:rPr>
        <w:t>条</w:t>
      </w:r>
      <w:bookmarkStart w:id="4" w:name="OLE_LINK24"/>
      <w:r>
        <w:rPr>
          <w:rFonts w:hint="eastAsia" w:ascii="宋体" w:hAnsi="宋体" w:eastAsia="方正黑体_GBK" w:cs="宋体"/>
          <w:color w:val="000000"/>
          <w:kern w:val="0"/>
          <w:sz w:val="32"/>
          <w:szCs w:val="32"/>
        </w:rPr>
        <w:t>【</w:t>
      </w:r>
      <w:r>
        <w:rPr>
          <w:rFonts w:hint="eastAsia" w:ascii="宋体" w:hAnsi="宋体" w:eastAsia="方正黑体_GBK" w:cs="宋体"/>
          <w:color w:val="000000"/>
          <w:kern w:val="0"/>
          <w:sz w:val="32"/>
          <w:szCs w:val="32"/>
          <w:lang w:val="en-US" w:eastAsia="zh-CN"/>
        </w:rPr>
        <w:t>河道</w:t>
      </w:r>
      <w:r>
        <w:rPr>
          <w:rFonts w:hint="eastAsia" w:ascii="宋体" w:hAnsi="宋体" w:eastAsia="方正黑体_GBK" w:cs="宋体"/>
          <w:color w:val="000000"/>
          <w:kern w:val="0"/>
          <w:sz w:val="32"/>
          <w:szCs w:val="32"/>
        </w:rPr>
        <w:t>巡查</w:t>
      </w:r>
      <w:r>
        <w:rPr>
          <w:rFonts w:hint="eastAsia" w:ascii="宋体" w:hAnsi="宋体" w:eastAsia="方正黑体_GBK" w:cs="宋体"/>
          <w:color w:val="000000"/>
          <w:kern w:val="0"/>
          <w:sz w:val="32"/>
          <w:szCs w:val="32"/>
          <w:lang w:eastAsia="zh-CN"/>
        </w:rPr>
        <w:t>和监督</w:t>
      </w:r>
      <w:r>
        <w:rPr>
          <w:rFonts w:hint="eastAsia" w:ascii="宋体" w:hAnsi="宋体" w:eastAsia="方正黑体_GBK" w:cs="宋体"/>
          <w:color w:val="000000"/>
          <w:kern w:val="0"/>
          <w:sz w:val="32"/>
          <w:szCs w:val="32"/>
          <w:lang w:val="en-US" w:eastAsia="zh-CN"/>
        </w:rPr>
        <w:t>制度</w:t>
      </w:r>
      <w:r>
        <w:rPr>
          <w:rFonts w:hint="eastAsia" w:ascii="宋体" w:hAnsi="宋体" w:eastAsia="方正黑体_GBK" w:cs="宋体"/>
          <w:color w:val="000000"/>
          <w:kern w:val="0"/>
          <w:sz w:val="32"/>
          <w:szCs w:val="32"/>
        </w:rPr>
        <w:t>】</w:t>
      </w:r>
      <w:r>
        <w:rPr>
          <w:rFonts w:hint="eastAsia" w:ascii="宋体" w:hAnsi="宋体" w:eastAsia="方正黑体_GBK" w:cs="宋体"/>
          <w:color w:val="000000"/>
          <w:kern w:val="0"/>
          <w:sz w:val="32"/>
          <w:szCs w:val="32"/>
          <w:lang w:val="en-US" w:eastAsia="zh-CN"/>
        </w:rPr>
        <w:t xml:space="preserve"> </w:t>
      </w:r>
      <w:r>
        <w:rPr>
          <w:rFonts w:hint="eastAsia" w:ascii="宋体" w:hAnsi="宋体" w:eastAsia="方正仿宋_GBK" w:cs="宋体"/>
          <w:color w:val="000000"/>
          <w:kern w:val="0"/>
          <w:sz w:val="32"/>
          <w:szCs w:val="32"/>
        </w:rPr>
        <w:t>县级以上水行政主管部门应开展河道日常巡查工作，建立河道监督检查制度，加强对河道治理、保护、利用和管理的监督检查</w:t>
      </w:r>
      <w:r>
        <w:rPr>
          <w:rFonts w:ascii="宋体" w:hAnsi="宋体" w:eastAsia="方正仿宋_GBK" w:cs="宋体"/>
          <w:color w:val="000000"/>
          <w:kern w:val="0"/>
          <w:sz w:val="32"/>
          <w:szCs w:val="32"/>
        </w:rPr>
        <w:t>。</w:t>
      </w:r>
    </w:p>
    <w:bookmarkEnd w:id="4"/>
    <w:p w14:paraId="22648AA3">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outlineLvl w:val="1"/>
        <w:rPr>
          <w:rFonts w:hint="eastAsia" w:ascii="宋体" w:hAnsi="宋体" w:eastAsia="方正仿宋_GBK" w:cs="宋体"/>
          <w:color w:val="000000"/>
          <w:kern w:val="0"/>
          <w:sz w:val="32"/>
          <w:szCs w:val="32"/>
        </w:rPr>
      </w:pPr>
      <w:r>
        <w:rPr>
          <w:rFonts w:ascii="宋体" w:hAnsi="宋体" w:eastAsia="方正黑体_GBK" w:cs="宋体"/>
          <w:color w:val="000000"/>
          <w:kern w:val="0"/>
          <w:sz w:val="32"/>
          <w:szCs w:val="32"/>
        </w:rPr>
        <w:t>第</w:t>
      </w:r>
      <w:r>
        <w:rPr>
          <w:rFonts w:hint="eastAsia" w:ascii="宋体" w:hAnsi="宋体" w:eastAsia="方正黑体_GBK" w:cs="宋体"/>
          <w:color w:val="000000"/>
          <w:kern w:val="0"/>
          <w:sz w:val="32"/>
          <w:szCs w:val="32"/>
        </w:rPr>
        <w:t>二十</w:t>
      </w:r>
      <w:r>
        <w:rPr>
          <w:rFonts w:hint="eastAsia" w:ascii="宋体" w:hAnsi="宋体" w:eastAsia="方正黑体_GBK" w:cs="宋体"/>
          <w:color w:val="000000"/>
          <w:kern w:val="0"/>
          <w:sz w:val="32"/>
          <w:szCs w:val="32"/>
          <w:lang w:val="en-US" w:eastAsia="zh-CN"/>
        </w:rPr>
        <w:t>一</w:t>
      </w:r>
      <w:r>
        <w:rPr>
          <w:rFonts w:ascii="宋体" w:hAnsi="宋体" w:eastAsia="方正黑体_GBK" w:cs="宋体"/>
          <w:color w:val="000000"/>
          <w:kern w:val="0"/>
          <w:sz w:val="32"/>
          <w:szCs w:val="32"/>
        </w:rPr>
        <w:t>条</w:t>
      </w:r>
      <w:r>
        <w:rPr>
          <w:rFonts w:hint="eastAsia" w:ascii="宋体" w:hAnsi="宋体" w:eastAsia="方正黑体_GBK" w:cs="宋体"/>
          <w:color w:val="000000"/>
          <w:kern w:val="0"/>
          <w:sz w:val="32"/>
          <w:szCs w:val="32"/>
        </w:rPr>
        <w:t>【河道管理监测】</w:t>
      </w:r>
      <w:r>
        <w:rPr>
          <w:rFonts w:hint="eastAsia" w:ascii="宋体" w:hAnsi="宋体" w:eastAsia="方正黑体_GBK" w:cs="宋体"/>
          <w:color w:val="000000"/>
          <w:kern w:val="0"/>
          <w:sz w:val="32"/>
          <w:szCs w:val="32"/>
          <w:lang w:val="en-US" w:eastAsia="zh-CN"/>
        </w:rPr>
        <w:t xml:space="preserve"> </w:t>
      </w:r>
      <w:r>
        <w:rPr>
          <w:rFonts w:hint="eastAsia" w:ascii="宋体" w:hAnsi="宋体" w:eastAsia="方正仿宋_GBK" w:cs="方正仿宋_GBK"/>
          <w:sz w:val="32"/>
          <w:szCs w:val="32"/>
          <w:lang w:val="en-US" w:eastAsia="zh-CN"/>
        </w:rPr>
        <w:t>县级以上人民政府按照职责统筹有关部门</w:t>
      </w:r>
      <w:r>
        <w:rPr>
          <w:rFonts w:hint="eastAsia" w:ascii="宋体" w:hAnsi="宋体" w:eastAsia="方正仿宋_GBK" w:cs="方正仿宋_GBK"/>
          <w:color w:val="000000"/>
          <w:kern w:val="0"/>
          <w:sz w:val="32"/>
          <w:szCs w:val="32"/>
        </w:rPr>
        <w:t>建立健全河道监测体系和预警机</w:t>
      </w:r>
      <w:r>
        <w:rPr>
          <w:rFonts w:hint="eastAsia" w:ascii="宋体" w:hAnsi="宋体" w:eastAsia="方正仿宋_GBK" w:cs="宋体"/>
          <w:color w:val="000000"/>
          <w:kern w:val="0"/>
          <w:sz w:val="32"/>
          <w:szCs w:val="32"/>
        </w:rPr>
        <w:t>制，河道管理范围内新设水文监测设施，</w:t>
      </w:r>
      <w:r>
        <w:rPr>
          <w:rFonts w:hint="eastAsia" w:ascii="宋体" w:hAnsi="宋体" w:eastAsia="方正仿宋_GBK" w:cs="宋体"/>
          <w:color w:val="000000"/>
          <w:kern w:val="0"/>
          <w:sz w:val="32"/>
          <w:szCs w:val="32"/>
          <w:lang w:eastAsia="zh-CN"/>
        </w:rPr>
        <w:t>在不影响行洪、不危及堤防工程安全的前提下，由水行政主管部门依法予以审批，</w:t>
      </w:r>
      <w:r>
        <w:rPr>
          <w:rFonts w:hint="eastAsia" w:ascii="宋体" w:hAnsi="宋体" w:eastAsia="方正仿宋_GBK" w:cs="宋体"/>
          <w:color w:val="000000"/>
          <w:kern w:val="0"/>
          <w:sz w:val="32"/>
          <w:szCs w:val="32"/>
        </w:rPr>
        <w:t>加强监测设施建设和管理维护，加强信息化手段的推广运用，对水量、水质、水生态进行监测、研判及预警分析，逐步做到河道水量、水质在线监测设备全覆盖。</w:t>
      </w:r>
    </w:p>
    <w:p w14:paraId="1C3E6BD8">
      <w:pPr>
        <w:keepNext w:val="0"/>
        <w:keepLines w:val="0"/>
        <w:pageBreakBefore w:val="0"/>
        <w:widowControl w:val="0"/>
        <w:kinsoku/>
        <w:wordWrap/>
        <w:overflowPunct w:val="0"/>
        <w:topLinePunct w:val="0"/>
        <w:autoSpaceDE/>
        <w:autoSpaceDN/>
        <w:bidi w:val="0"/>
        <w:adjustRightInd/>
        <w:snapToGrid/>
        <w:spacing w:line="578" w:lineRule="exact"/>
        <w:jc w:val="center"/>
        <w:textAlignment w:val="auto"/>
        <w:outlineLvl w:val="0"/>
        <w:rPr>
          <w:rFonts w:hint="eastAsia" w:ascii="宋体" w:hAnsi="宋体" w:eastAsia="方正黑体_GBK" w:cs="宋体"/>
          <w:color w:val="000000"/>
          <w:kern w:val="0"/>
          <w:sz w:val="32"/>
          <w:szCs w:val="32"/>
        </w:rPr>
      </w:pPr>
    </w:p>
    <w:p w14:paraId="022BD305">
      <w:pPr>
        <w:keepNext w:val="0"/>
        <w:keepLines w:val="0"/>
        <w:pageBreakBefore w:val="0"/>
        <w:widowControl w:val="0"/>
        <w:kinsoku/>
        <w:wordWrap/>
        <w:overflowPunct w:val="0"/>
        <w:topLinePunct w:val="0"/>
        <w:autoSpaceDE/>
        <w:autoSpaceDN/>
        <w:bidi w:val="0"/>
        <w:adjustRightInd/>
        <w:snapToGrid/>
        <w:spacing w:line="578" w:lineRule="exact"/>
        <w:jc w:val="center"/>
        <w:textAlignment w:val="auto"/>
        <w:outlineLvl w:val="0"/>
        <w:rPr>
          <w:rFonts w:hint="eastAsia" w:ascii="宋体" w:hAnsi="宋体" w:eastAsia="方正黑体_GBK" w:cs="宋体"/>
          <w:color w:val="000000"/>
          <w:kern w:val="0"/>
          <w:sz w:val="32"/>
          <w:szCs w:val="32"/>
        </w:rPr>
      </w:pPr>
      <w:r>
        <w:rPr>
          <w:rFonts w:hint="eastAsia" w:ascii="宋体" w:hAnsi="宋体" w:eastAsia="方正黑体_GBK" w:cs="宋体"/>
          <w:color w:val="000000"/>
          <w:kern w:val="0"/>
          <w:sz w:val="32"/>
          <w:szCs w:val="32"/>
        </w:rPr>
        <w:t>第六章 附则</w:t>
      </w:r>
    </w:p>
    <w:p w14:paraId="77C77D3B">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outlineLvl w:val="1"/>
        <w:rPr>
          <w:rFonts w:hint="eastAsia" w:ascii="宋体" w:hAnsi="宋体" w:eastAsia="方正黑体_GBK" w:cs="宋体"/>
          <w:color w:val="000000"/>
          <w:kern w:val="0"/>
          <w:sz w:val="32"/>
          <w:szCs w:val="32"/>
        </w:rPr>
      </w:pPr>
    </w:p>
    <w:p w14:paraId="5FB77391">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outlineLvl w:val="1"/>
        <w:rPr>
          <w:rFonts w:hint="eastAsia" w:ascii="宋体" w:hAnsi="宋体" w:eastAsia="方正仿宋_GBK" w:cs="宋体"/>
          <w:color w:val="000000"/>
          <w:kern w:val="0"/>
          <w:sz w:val="32"/>
          <w:szCs w:val="32"/>
          <w:lang w:eastAsia="zh-CN"/>
        </w:rPr>
        <w:sectPr>
          <w:headerReference r:id="rId5" w:type="first"/>
          <w:footerReference r:id="rId8" w:type="first"/>
          <w:headerReference r:id="rId3" w:type="default"/>
          <w:footerReference r:id="rId6" w:type="default"/>
          <w:headerReference r:id="rId4" w:type="even"/>
          <w:footerReference r:id="rId7" w:type="even"/>
          <w:pgSz w:w="11906" w:h="16838"/>
          <w:pgMar w:top="2098" w:right="1474" w:bottom="1984" w:left="1587" w:header="851" w:footer="1587" w:gutter="0"/>
          <w:pgNumType w:fmt="decimal"/>
          <w:cols w:space="0" w:num="1"/>
          <w:rtlGutter w:val="0"/>
          <w:docGrid w:type="lines" w:linePitch="312" w:charSpace="0"/>
        </w:sectPr>
      </w:pPr>
      <w:r>
        <w:rPr>
          <w:rFonts w:hint="eastAsia" w:ascii="宋体" w:hAnsi="宋体" w:eastAsia="方正黑体_GBK" w:cs="宋体"/>
          <w:color w:val="000000"/>
          <w:kern w:val="0"/>
          <w:sz w:val="32"/>
          <w:szCs w:val="32"/>
        </w:rPr>
        <w:t>第</w:t>
      </w:r>
      <w:r>
        <w:rPr>
          <w:rFonts w:hint="eastAsia" w:ascii="宋体" w:hAnsi="宋体" w:eastAsia="方正黑体_GBK" w:cs="宋体"/>
          <w:color w:val="000000"/>
          <w:kern w:val="0"/>
          <w:sz w:val="32"/>
          <w:szCs w:val="32"/>
          <w:lang w:val="en-US" w:eastAsia="zh-CN"/>
        </w:rPr>
        <w:t>二</w:t>
      </w:r>
      <w:r>
        <w:rPr>
          <w:rFonts w:hint="eastAsia" w:ascii="宋体" w:hAnsi="宋体" w:eastAsia="方正黑体_GBK" w:cs="宋体"/>
          <w:color w:val="000000"/>
          <w:kern w:val="0"/>
          <w:sz w:val="32"/>
          <w:szCs w:val="32"/>
        </w:rPr>
        <w:t>十</w:t>
      </w:r>
      <w:r>
        <w:rPr>
          <w:rFonts w:hint="eastAsia" w:ascii="宋体" w:hAnsi="宋体" w:eastAsia="方正黑体_GBK" w:cs="宋体"/>
          <w:color w:val="000000"/>
          <w:kern w:val="0"/>
          <w:sz w:val="32"/>
          <w:szCs w:val="32"/>
          <w:lang w:val="en-US" w:eastAsia="zh-CN"/>
        </w:rPr>
        <w:t>二</w:t>
      </w:r>
      <w:r>
        <w:rPr>
          <w:rFonts w:hint="eastAsia" w:ascii="宋体" w:hAnsi="宋体" w:eastAsia="方正黑体_GBK" w:cs="宋体"/>
          <w:color w:val="000000"/>
          <w:kern w:val="0"/>
          <w:sz w:val="32"/>
          <w:szCs w:val="32"/>
        </w:rPr>
        <w:t>条【施行日期】</w:t>
      </w:r>
      <w:r>
        <w:rPr>
          <w:rFonts w:hint="eastAsia" w:ascii="宋体" w:hAnsi="宋体" w:eastAsia="方正黑体_GBK" w:cs="宋体"/>
          <w:color w:val="000000"/>
          <w:kern w:val="0"/>
          <w:sz w:val="32"/>
          <w:szCs w:val="32"/>
          <w:lang w:val="en-US" w:eastAsia="zh-CN"/>
        </w:rPr>
        <w:t xml:space="preserve"> </w:t>
      </w:r>
      <w:r>
        <w:rPr>
          <w:rFonts w:hint="eastAsia" w:ascii="宋体" w:hAnsi="宋体" w:eastAsia="方正仿宋_GBK" w:cs="宋体"/>
          <w:color w:val="000000"/>
          <w:kern w:val="0"/>
          <w:sz w:val="32"/>
          <w:szCs w:val="32"/>
        </w:rPr>
        <w:t>本办法自</w:t>
      </w:r>
      <w:r>
        <w:rPr>
          <w:rFonts w:hint="eastAsia" w:ascii="宋体" w:hAnsi="宋体" w:eastAsia="方正仿宋_GBK" w:cs="宋体"/>
          <w:color w:val="000000"/>
          <w:kern w:val="0"/>
          <w:sz w:val="32"/>
          <w:szCs w:val="32"/>
          <w:lang w:val="en-US" w:eastAsia="zh-CN"/>
        </w:rPr>
        <w:t xml:space="preserve">     </w:t>
      </w:r>
      <w:r>
        <w:rPr>
          <w:rFonts w:hint="eastAsia" w:ascii="宋体" w:hAnsi="宋体" w:eastAsia="方正仿宋_GBK" w:cs="宋体"/>
          <w:color w:val="000000"/>
          <w:kern w:val="0"/>
          <w:sz w:val="32"/>
          <w:szCs w:val="32"/>
        </w:rPr>
        <w:t>年  月  日起施行</w:t>
      </w:r>
      <w:r>
        <w:rPr>
          <w:rFonts w:hint="eastAsia" w:ascii="宋体" w:hAnsi="宋体" w:eastAsia="方正仿宋_GBK" w:cs="宋体"/>
          <w:color w:val="000000"/>
          <w:kern w:val="0"/>
          <w:sz w:val="32"/>
          <w:szCs w:val="32"/>
          <w:lang w:eastAsia="zh-CN"/>
        </w:rPr>
        <w:t>。</w:t>
      </w:r>
    </w:p>
    <w:p w14:paraId="46774BA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FFBB773F-4298-447F-8FFC-D5184817DD98}"/>
  </w:font>
  <w:font w:name="方正黑体_GBK">
    <w:panose1 w:val="03000509000000000000"/>
    <w:charset w:val="86"/>
    <w:family w:val="auto"/>
    <w:pitch w:val="default"/>
    <w:sig w:usb0="00000001" w:usb1="080E0000" w:usb2="00000000" w:usb3="00000000" w:csb0="00040000" w:csb1="00000000"/>
    <w:embedRegular r:id="rId2" w:fontKey="{02FD4323-5119-4C17-9375-068B74356FB6}"/>
  </w:font>
  <w:font w:name="方正小标宋_GBK">
    <w:panose1 w:val="02000000000000000000"/>
    <w:charset w:val="86"/>
    <w:family w:val="auto"/>
    <w:pitch w:val="default"/>
    <w:sig w:usb0="00000001" w:usb1="080E0000" w:usb2="00000000" w:usb3="00000000" w:csb0="00040000" w:csb1="00000000"/>
    <w:embedRegular r:id="rId3" w:fontKey="{C8291C21-0C7F-43C7-B28C-284A723B980D}"/>
  </w:font>
  <w:font w:name="方正楷体_GBK">
    <w:panose1 w:val="02000000000000000000"/>
    <w:charset w:val="86"/>
    <w:family w:val="auto"/>
    <w:pitch w:val="default"/>
    <w:sig w:usb0="00000001" w:usb1="080E0000" w:usb2="00000000" w:usb3="00000000" w:csb0="00040000" w:csb1="00000000"/>
    <w:embedRegular r:id="rId4" w:fontKey="{8560BCA7-CEB3-482D-9EF1-818F5EE36209}"/>
  </w:font>
  <w:font w:name="方正仿宋_GBK">
    <w:panose1 w:val="02000000000000000000"/>
    <w:charset w:val="86"/>
    <w:family w:val="auto"/>
    <w:pitch w:val="default"/>
    <w:sig w:usb0="00000001" w:usb1="080E0000" w:usb2="00000000" w:usb3="00000000" w:csb0="00040000" w:csb1="00000000"/>
    <w:embedRegular r:id="rId5" w:fontKey="{A0D001DE-6851-417E-AD0C-B9D7873BD0D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4DDBA1">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089025"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089025" cy="1828800"/>
                      </a:xfrm>
                      <a:prstGeom prst="rect">
                        <a:avLst/>
                      </a:prstGeom>
                      <a:noFill/>
                      <a:ln>
                        <a:noFill/>
                      </a:ln>
                    </wps:spPr>
                    <wps:txbx>
                      <w:txbxContent>
                        <w:p w14:paraId="35150C64">
                          <w:pPr>
                            <w:pStyle w:val="3"/>
                            <w:jc w:val="center"/>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lIns="0" tIns="0" rIns="0" bIns="0" upright="0">
                      <a:spAutoFit/>
                    </wps:bodyPr>
                  </wps:wsp>
                </a:graphicData>
              </a:graphic>
            </wp:anchor>
          </w:drawing>
        </mc:Choice>
        <mc:Fallback>
          <w:pict>
            <v:shape id="_x0000_s1026" o:spid="_x0000_s1026" o:spt="202" type="#_x0000_t202" style="position:absolute;left:0pt;margin-top:0pt;height:144pt;width:85.75pt;mso-position-horizontal:outside;mso-position-horizontal-relative:margin;z-index:251659264;mso-width-relative:page;mso-height-relative:page;" filled="f" stroked="f" coordsize="21600,21600" o:gfxdata="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CxMT6XTAAAABQEAAA8AAAAAAAAAAQAgAAAAIgAAAGRycy9kb3ducmV2Lnht&#10;bFBLAQIUABQAAAAIAIdO4kBHpQ+IxQEAAI0DAAAOAAAAAAAAAAEAIAAAACIBAABkcnMvZTJvRG9j&#10;LnhtbFBLBQYAAAAABgAGAFkBAABZBQAAAAA=&#10;">
              <v:fill on="f" focussize="0,0"/>
              <v:stroke on="f"/>
              <v:imagedata o:title=""/>
              <o:lock v:ext="edit" aspectratio="f"/>
              <v:textbox inset="0mm,0mm,0mm,0mm" style="mso-fit-shape-to-text:t;">
                <w:txbxContent>
                  <w:p w14:paraId="35150C64">
                    <w:pPr>
                      <w:pStyle w:val="3"/>
                      <w:jc w:val="center"/>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7CE8CD">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EAD59B">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AE88D5">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EF99">
    <w:pPr>
      <w:pStyle w:val="4"/>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A17B9">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D153AC"/>
    <w:rsid w:val="72D153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pPr>
      <w:widowControl w:val="0"/>
      <w:spacing w:after="0"/>
      <w:jc w:val="both"/>
    </w:pPr>
    <w:rPr>
      <w:rFonts w:ascii="Times New Roman" w:hAnsi="Times New Roman" w:eastAsia="宋体" w:cs="Times New Roman"/>
      <w:kern w:val="2"/>
      <w:sz w:val="21"/>
      <w:szCs w:val="24"/>
      <w:lang w:val="en-US" w:eastAsia="zh-CN" w:bidi="ar-SA"/>
    </w:r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2026-09-09T06:47:00Z</dcterms:created>
  <dc:creator>许杨</dc:creator>
  <cp:lastModifiedBy>许杨</cp:lastModifiedBy>
  <dcterms:modified xsi:type="dcterms:W3CDTF">2026-09-09T06:47:19Z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DE32DBCDB1BA4873965E2F512E2504F9_11</vt:lpwstr>
  </property>
  <property fmtid="{D5CDD505-2E9C-101B-9397-08002B2CF9AE}" pid="4" name="KSOTemplateDocerSaveRecord">
    <vt:lpwstr>eyJoZGlkIjoiNjM0MDRiYmZmOGVjMGYwOWFlNGNiMmI2NjhjYTljNWYiLCJ1c2VySWQiOiIzNzc0NTE0NzcifQ==</vt:lpwstr>
  </property>
</Properties>
</file>