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spacing w:line="520" w:lineRule="exact"/>
        <w:textAlignment w:val="auto"/>
        <w:rPr>
          <w:sz w:val="44"/>
          <w:szCs w:val="44"/>
          <w:highlight w:val="none"/>
        </w:rPr>
      </w:pPr>
      <w:bookmarkStart w:id="0" w:name="_GoBack"/>
      <w:r>
        <w:rPr>
          <w:rFonts w:hint="eastAsia"/>
          <w:sz w:val="44"/>
          <w:szCs w:val="44"/>
          <w:highlight w:val="none"/>
          <w:lang w:eastAsia="zh-CN"/>
        </w:rPr>
        <w:t>2024</w:t>
      </w:r>
      <w:r>
        <w:rPr>
          <w:sz w:val="44"/>
          <w:szCs w:val="44"/>
          <w:highlight w:val="none"/>
        </w:rPr>
        <w:t>年度云南省水利建设市场主体信用评价所需证明材料清单（</w:t>
      </w:r>
      <w:r>
        <w:rPr>
          <w:rFonts w:hint="eastAsia"/>
          <w:sz w:val="44"/>
          <w:szCs w:val="44"/>
          <w:highlight w:val="none"/>
          <w:lang w:val="en-US" w:eastAsia="zh-CN"/>
        </w:rPr>
        <w:t>设计</w:t>
      </w:r>
      <w:r>
        <w:rPr>
          <w:sz w:val="44"/>
          <w:szCs w:val="44"/>
          <w:highlight w:val="none"/>
        </w:rPr>
        <w:t>类）</w:t>
      </w:r>
    </w:p>
    <w:p>
      <w:pPr>
        <w:keepNext w:val="0"/>
        <w:keepLines w:val="0"/>
        <w:pageBreakBefore w:val="0"/>
        <w:kinsoku/>
        <w:wordWrap/>
        <w:overflowPunct/>
        <w:topLinePunct w:val="0"/>
        <w:autoSpaceDE/>
        <w:autoSpaceDN/>
        <w:bidi w:val="0"/>
        <w:spacing w:line="520" w:lineRule="exact"/>
        <w:textAlignment w:val="auto"/>
        <w:rPr>
          <w:sz w:val="24"/>
          <w:szCs w:val="24"/>
          <w:highlight w:val="none"/>
        </w:rPr>
      </w:pPr>
    </w:p>
    <w:p>
      <w:pPr>
        <w:keepNext w:val="0"/>
        <w:keepLines w:val="0"/>
        <w:pageBreakBefore w:val="0"/>
        <w:kinsoku/>
        <w:wordWrap/>
        <w:overflowPunct/>
        <w:topLinePunct w:val="0"/>
        <w:autoSpaceDE/>
        <w:autoSpaceDN/>
        <w:bidi w:val="0"/>
        <w:spacing w:line="520" w:lineRule="exact"/>
        <w:textAlignment w:val="auto"/>
        <w:rPr>
          <w:sz w:val="24"/>
          <w:szCs w:val="24"/>
          <w:highlight w:val="none"/>
        </w:rPr>
      </w:pPr>
    </w:p>
    <w:p>
      <w:pPr>
        <w:keepNext w:val="0"/>
        <w:keepLines w:val="0"/>
        <w:pageBreakBefore w:val="0"/>
        <w:kinsoku/>
        <w:wordWrap/>
        <w:overflowPunct/>
        <w:topLinePunct w:val="0"/>
        <w:autoSpaceDE/>
        <w:autoSpaceDN/>
        <w:bidi w:val="0"/>
        <w:spacing w:line="520" w:lineRule="exact"/>
        <w:ind w:firstLine="480" w:firstLineChars="200"/>
        <w:textAlignment w:val="auto"/>
        <w:rPr>
          <w:sz w:val="24"/>
          <w:szCs w:val="24"/>
          <w:highlight w:val="none"/>
        </w:rPr>
      </w:pP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封面（见附件1）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目录（标明页码）</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云南省水利建设市场主体信用评价申请表（见附件1）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信用档案纸质资料，包括：基本信息、资质信息、人力资源、财务资产、工程业绩、良好行为、不良行为、外省备案（登录</w:t>
      </w:r>
      <w:r>
        <w:rPr>
          <w:rFonts w:hint="eastAsia" w:ascii="仿宋" w:hAnsi="仿宋" w:eastAsia="仿宋" w:cs="仿宋"/>
          <w:kern w:val="0"/>
          <w:sz w:val="28"/>
          <w:szCs w:val="28"/>
          <w:highlight w:val="none"/>
          <w:lang w:eastAsia="zh-CN"/>
        </w:rPr>
        <w:t>云南省</w:t>
      </w:r>
      <w:r>
        <w:rPr>
          <w:rFonts w:hint="eastAsia" w:ascii="仿宋" w:hAnsi="仿宋" w:eastAsia="仿宋" w:cs="仿宋"/>
          <w:kern w:val="0"/>
          <w:sz w:val="28"/>
          <w:szCs w:val="28"/>
          <w:highlight w:val="none"/>
        </w:rPr>
        <w:t>水利建设市场信用信息平台自行打印）</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证明材料（请按以下材料制作目录，有相应材料的在目录中标注页码，如无法提供，请在目录页码位置注明“无此材料”）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（一）综合素质材料</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1．营业执照复印件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2．企业工程设计资质证书复印件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3．首次取得资质证书的</w:t>
      </w:r>
      <w:r>
        <w:rPr>
          <w:rFonts w:hint="eastAsia" w:ascii="仿宋" w:hAnsi="仿宋" w:eastAsia="仿宋" w:cs="仿宋"/>
          <w:sz w:val="28"/>
          <w:szCs w:val="28"/>
          <w:highlight w:val="none"/>
          <w:lang w:val="en-US" w:eastAsia="zh-CN"/>
        </w:rPr>
        <w:t>复印件</w:t>
      </w:r>
      <w:r>
        <w:rPr>
          <w:rFonts w:hint="eastAsia" w:ascii="仿宋" w:hAnsi="仿宋" w:eastAsia="仿宋" w:cs="仿宋"/>
          <w:sz w:val="28"/>
          <w:szCs w:val="28"/>
          <w:highlight w:val="none"/>
        </w:rPr>
        <w:t>，或资质主管单位的证明复印件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4．企业负责人的证明材料（包括学历证、职称证、任命文件证明材料等）</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．企业设计技术负责人的证明材料（包括学历证、职称证</w:t>
      </w:r>
      <w:r>
        <w:rPr>
          <w:rFonts w:hint="eastAsia" w:ascii="仿宋" w:hAnsi="仿宋" w:eastAsia="仿宋" w:cs="仿宋"/>
          <w:sz w:val="28"/>
          <w:szCs w:val="28"/>
          <w:highlight w:val="none"/>
          <w:lang w:val="en-US" w:eastAsia="zh-CN"/>
        </w:rPr>
        <w:t>或</w:t>
      </w:r>
      <w:r>
        <w:rPr>
          <w:rFonts w:hint="eastAsia" w:ascii="仿宋" w:hAnsi="仿宋" w:eastAsia="仿宋" w:cs="仿宋"/>
          <w:sz w:val="28"/>
          <w:szCs w:val="28"/>
          <w:highlight w:val="none"/>
        </w:rPr>
        <w:t>注册土木工程师（水利水电工程）证书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任命文件、注册证书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工作年限证明材料等）</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w:t>
      </w:r>
      <w:r>
        <w:rPr>
          <w:rFonts w:hint="eastAsia" w:ascii="仿宋" w:hAnsi="仿宋" w:eastAsia="仿宋" w:cs="仿宋"/>
          <w:color w:val="auto"/>
          <w:sz w:val="28"/>
          <w:szCs w:val="28"/>
          <w:highlight w:val="none"/>
        </w:rPr>
        <w:t>注册土木工程师（水利水电工程）人数统计表（包含姓名、资格证书号、注册证书编号、注册专业、有效期）</w:t>
      </w:r>
      <w:r>
        <w:rPr>
          <w:rFonts w:hint="eastAsia" w:ascii="仿宋" w:hAnsi="仿宋" w:eastAsia="仿宋" w:cs="仿宋"/>
          <w:color w:val="auto"/>
          <w:sz w:val="28"/>
          <w:szCs w:val="28"/>
          <w:highlight w:val="none"/>
          <w:lang w:val="en-US" w:eastAsia="zh-CN"/>
        </w:rPr>
        <w:t>表后附</w:t>
      </w:r>
      <w:r>
        <w:rPr>
          <w:rFonts w:hint="eastAsia" w:ascii="仿宋" w:hAnsi="仿宋" w:eastAsia="仿宋" w:cs="仿宋"/>
          <w:color w:val="auto"/>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．水利水电勘察设计领域其他各类别的注册人数统计表（包含姓名、</w:t>
      </w:r>
      <w:r>
        <w:rPr>
          <w:rFonts w:hint="eastAsia" w:ascii="仿宋" w:hAnsi="仿宋" w:eastAsia="仿宋" w:cs="仿宋"/>
          <w:sz w:val="28"/>
          <w:szCs w:val="28"/>
          <w:highlight w:val="none"/>
          <w:lang w:val="en-US" w:eastAsia="zh-CN"/>
        </w:rPr>
        <w:t>类别、</w:t>
      </w:r>
      <w:r>
        <w:rPr>
          <w:rFonts w:hint="eastAsia" w:ascii="仿宋" w:hAnsi="仿宋" w:eastAsia="仿宋" w:cs="仿宋"/>
          <w:sz w:val="28"/>
          <w:szCs w:val="28"/>
          <w:highlight w:val="none"/>
        </w:rPr>
        <w:t>资格证书号、注册证书编号、注册专业、有效期）</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．水利水电工程相关专业</w:t>
      </w:r>
      <w:r>
        <w:rPr>
          <w:rFonts w:hint="eastAsia" w:ascii="仿宋" w:hAnsi="仿宋" w:eastAsia="仿宋" w:cs="仿宋"/>
          <w:sz w:val="28"/>
          <w:szCs w:val="28"/>
          <w:highlight w:val="none"/>
          <w:lang w:val="en-US" w:eastAsia="zh-CN"/>
        </w:rPr>
        <w:t>高级</w:t>
      </w:r>
      <w:r>
        <w:rPr>
          <w:rFonts w:hint="eastAsia" w:ascii="仿宋" w:hAnsi="仿宋" w:eastAsia="仿宋" w:cs="仿宋"/>
          <w:sz w:val="28"/>
          <w:szCs w:val="28"/>
          <w:highlight w:val="none"/>
        </w:rPr>
        <w:t>（含）以上职称人员统计表（包含姓名、职称、专业、证书编号）</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．企业管理团队人员统计表（包含姓名、</w:t>
      </w:r>
      <w:r>
        <w:rPr>
          <w:rFonts w:hint="eastAsia" w:ascii="仿宋" w:hAnsi="仿宋" w:eastAsia="仿宋" w:cs="仿宋"/>
          <w:sz w:val="28"/>
          <w:szCs w:val="28"/>
          <w:highlight w:val="none"/>
          <w:lang w:val="en-US" w:eastAsia="zh-CN"/>
        </w:rPr>
        <w:t>学历、</w:t>
      </w:r>
      <w:r>
        <w:rPr>
          <w:rFonts w:hint="eastAsia" w:ascii="仿宋" w:hAnsi="仿宋" w:eastAsia="仿宋" w:cs="仿宋"/>
          <w:sz w:val="28"/>
          <w:szCs w:val="28"/>
          <w:highlight w:val="none"/>
        </w:rPr>
        <w:t>职称）</w:t>
      </w:r>
      <w:r>
        <w:rPr>
          <w:rFonts w:hint="eastAsia" w:ascii="仿宋" w:hAnsi="仿宋" w:eastAsia="仿宋" w:cs="仿宋"/>
          <w:sz w:val="28"/>
          <w:szCs w:val="28"/>
          <w:highlight w:val="none"/>
          <w:lang w:val="en-US" w:eastAsia="zh-CN"/>
        </w:rPr>
        <w:t>表后附企业中层管理人员学历证、职称证、任命文件</w:t>
      </w:r>
      <w:r>
        <w:rPr>
          <w:rFonts w:hint="eastAsia" w:ascii="仿宋" w:hAnsi="仿宋" w:eastAsia="仿宋" w:cs="仿宋"/>
          <w:sz w:val="28"/>
          <w:szCs w:val="28"/>
          <w:highlight w:val="none"/>
        </w:rPr>
        <w:t>复印件（应在复印件上手工编号，编号与统计表序号一致）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（二）财务状况材料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1．20</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2．20</w:t>
      </w:r>
      <w:r>
        <w:rPr>
          <w:rFonts w:hint="eastAsia" w:ascii="仿宋" w:hAnsi="仿宋" w:eastAsia="仿宋" w:cs="仿宋"/>
          <w:sz w:val="28"/>
          <w:szCs w:val="28"/>
          <w:highlight w:val="none"/>
          <w:lang w:val="en-US" w:eastAsia="zh-CN"/>
        </w:rPr>
        <w:t>22</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3．202</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1）资产负债表、利润表、现金流量表复印件保证清晰可辨识，请确保信息核对表中财务数据与审计报告中数据一致</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2）请认真核对利润表中的“主营业务利润”数值，计算公式为：主营业务利润=主营业务收入-主营业务成本-主营业务税金及附加</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（三）管理水平材料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1．制度建设</w:t>
      </w:r>
    </w:p>
    <w:p>
      <w:pPr>
        <w:keepNext w:val="0"/>
        <w:keepLines w:val="0"/>
        <w:pageBreakBefore w:val="0"/>
        <w:numPr>
          <w:ilvl w:val="0"/>
          <w:numId w:val="0"/>
        </w:numPr>
        <w:tabs>
          <w:tab w:val="left" w:pos="1354"/>
        </w:tabs>
        <w:kinsoku/>
        <w:wordWrap/>
        <w:overflowPunct/>
        <w:topLinePunct w:val="0"/>
        <w:autoSpaceDE/>
        <w:autoSpaceDN/>
        <w:bidi w:val="0"/>
        <w:spacing w:line="520" w:lineRule="exact"/>
        <w:ind w:leftChars="0" w:right="0" w:rightChars="0" w:firstLine="560" w:firstLineChars="200"/>
        <w:jc w:val="both"/>
        <w:textAlignment w:val="auto"/>
        <w:rPr>
          <w:rFonts w:hint="eastAsia" w:ascii="仿宋" w:hAnsi="仿宋" w:eastAsia="仿宋" w:cs="仿宋"/>
          <w:color w:val="FF0000"/>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经营、生产、质量、安全、人事、财务、档案等制度文件复印件（若质量、环境、职业健康安全管理体系认证证书齐全，则此项无需提供材料）</w:t>
      </w:r>
    </w:p>
    <w:p>
      <w:pPr>
        <w:keepNext w:val="0"/>
        <w:keepLines w:val="0"/>
        <w:pageBreakBefore w:val="0"/>
        <w:numPr>
          <w:ilvl w:val="0"/>
          <w:numId w:val="0"/>
        </w:numPr>
        <w:tabs>
          <w:tab w:val="left" w:pos="1360"/>
        </w:tabs>
        <w:kinsoku/>
        <w:wordWrap/>
        <w:overflowPunct/>
        <w:topLinePunct w:val="0"/>
        <w:autoSpaceDE/>
        <w:autoSpaceDN/>
        <w:bidi w:val="0"/>
        <w:spacing w:line="520" w:lineRule="exact"/>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质量管理体系认证证书（在有效期内）复印件</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 xml:space="preserve">3) </w:t>
      </w:r>
      <w:r>
        <w:rPr>
          <w:rFonts w:hint="eastAsia" w:ascii="仿宋" w:hAnsi="仿宋" w:eastAsia="仿宋" w:cs="仿宋"/>
          <w:sz w:val="28"/>
          <w:szCs w:val="28"/>
          <w:highlight w:val="none"/>
        </w:rPr>
        <w:t>环境管理体系认证证书（在有效期内）复印件</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职业健康安全管理体系认证证书（在有效期内）复印件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2．人力资源管理</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4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养老、医疗、工伤、失业和生育保险缴纳情况证明原件（①单位可去当地的社保部门开具养老、医疗、工伤、失业和生育保险缴纳情况的证明，证明中应体现年份、险种、是否正常缴纳等内容；②若社保部门无法出具专项证明，请单位提供近3年中每年6月和12月共计6份社保缴费凭证）</w:t>
      </w:r>
    </w:p>
    <w:p>
      <w:pPr>
        <w:keepNext w:val="0"/>
        <w:keepLines w:val="0"/>
        <w:pageBreakBefore w:val="0"/>
        <w:widowControl/>
        <w:numPr>
          <w:ilvl w:val="0"/>
          <w:numId w:val="0"/>
        </w:numPr>
        <w:tabs>
          <w:tab w:val="left" w:pos="1354"/>
        </w:tabs>
        <w:kinsoku/>
        <w:wordWrap/>
        <w:overflowPunct/>
        <w:topLinePunct w:val="0"/>
        <w:autoSpaceDE/>
        <w:autoSpaceDN/>
        <w:bidi w:val="0"/>
        <w:adjustRightInd/>
        <w:snapToGrid/>
        <w:spacing w:line="520" w:lineRule="exact"/>
        <w:ind w:right="204"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2）</w:t>
      </w:r>
      <w:r>
        <w:rPr>
          <w:rFonts w:hint="eastAsia" w:ascii="仿宋" w:hAnsi="仿宋" w:eastAsia="仿宋" w:cs="仿宋"/>
          <w:sz w:val="28"/>
          <w:szCs w:val="28"/>
          <w:highlight w:val="none"/>
        </w:rPr>
        <w:t>近 3 年期间专业技术人员各种形式的培训记录、证明或说明。（或供企业近 3 年培训计划或培训工作总结）</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企业建立信用管理制度、部门等情况说明</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企业门户网站网址及截图（网站栏目内容完整并及时更新，且应有企业标识）</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5.报告披露（企业年度报告在国家企业信用信息公示系统网站截图及网站链接）</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．创新能力</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bidi="ar-SA"/>
        </w:rPr>
        <w:t>1）年度研发经费投入与企业年营业收入比率（</w:t>
      </w:r>
      <w:r>
        <w:rPr>
          <w:rFonts w:hint="eastAsia" w:ascii="仿宋" w:hAnsi="仿宋" w:eastAsia="仿宋" w:cs="仿宋"/>
          <w:color w:val="auto"/>
          <w:sz w:val="28"/>
          <w:szCs w:val="28"/>
          <w:highlight w:val="none"/>
        </w:rPr>
        <w:t>高新技术企业、知识产权证明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专利、软件著作权等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2021-2023 年度会计事务所出具的高新支出专项审计报告或研发投入相关证明、企业对研发经费投入与年营业收入比率的说明</w:t>
      </w:r>
      <w:r>
        <w:rPr>
          <w:rFonts w:hint="eastAsia" w:ascii="仿宋" w:hAnsi="仿宋" w:eastAsia="仿宋" w:cs="仿宋"/>
          <w:color w:val="auto"/>
          <w:sz w:val="28"/>
          <w:szCs w:val="28"/>
          <w:highlight w:val="none"/>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2）近 3 年主编或参编国家、行业或地方技术标准</w:t>
      </w:r>
      <w:r>
        <w:rPr>
          <w:rFonts w:hint="eastAsia" w:ascii="仿宋" w:hAnsi="仿宋" w:eastAsia="仿宋" w:cs="仿宋"/>
          <w:sz w:val="28"/>
          <w:szCs w:val="28"/>
          <w:highlight w:val="none"/>
        </w:rPr>
        <w:t>证明材料（应包括封面、扉页、目录等）</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lang w:val="en-US" w:eastAsia="zh-CN" w:bidi="ar-SA"/>
        </w:rPr>
        <w:t>3）</w:t>
      </w:r>
      <w:r>
        <w:rPr>
          <w:rFonts w:hint="eastAsia" w:ascii="仿宋" w:hAnsi="仿宋" w:eastAsia="仿宋" w:cs="仿宋"/>
          <w:color w:val="auto"/>
          <w:sz w:val="28"/>
          <w:szCs w:val="28"/>
          <w:highlight w:val="none"/>
        </w:rPr>
        <w:t>近</w:t>
      </w:r>
      <w:r>
        <w:rPr>
          <w:rFonts w:hint="eastAsia" w:ascii="仿宋" w:hAnsi="仿宋" w:eastAsia="仿宋" w:cs="仿宋"/>
          <w:sz w:val="28"/>
          <w:szCs w:val="28"/>
          <w:highlight w:val="none"/>
        </w:rPr>
        <w:t xml:space="preserve"> 3 年获得专利、软件著作权证书复印件</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color w:val="FF0000"/>
          <w:sz w:val="28"/>
          <w:szCs w:val="28"/>
          <w:highlight w:val="none"/>
        </w:rPr>
      </w:pP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近 3 年主编或参编与业务领域相关的，行业内的编著、专著或培训教材等（正式出版）证明材料（应包括封面、扉页、目录等）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5）</w:t>
      </w:r>
      <w:r>
        <w:rPr>
          <w:rFonts w:hint="eastAsia" w:ascii="仿宋" w:hAnsi="仿宋" w:eastAsia="仿宋" w:cs="仿宋"/>
          <w:sz w:val="28"/>
          <w:szCs w:val="28"/>
          <w:highlight w:val="none"/>
        </w:rPr>
        <w:t>近 3 年在国家级核心期刊或行业内认可的正式期刊发表论</w:t>
      </w:r>
      <w:r>
        <w:rPr>
          <w:rFonts w:hint="eastAsia" w:ascii="仿宋" w:hAnsi="仿宋" w:eastAsia="仿宋" w:cs="仿宋"/>
          <w:sz w:val="28"/>
          <w:szCs w:val="28"/>
          <w:highlight w:val="none"/>
          <w:lang w:val="en-US" w:eastAsia="zh-CN"/>
        </w:rPr>
        <w:t>文</w:t>
      </w:r>
      <w:r>
        <w:rPr>
          <w:rFonts w:hint="eastAsia" w:ascii="仿宋" w:hAnsi="仿宋" w:eastAsia="仿宋" w:cs="仿宋"/>
          <w:sz w:val="28"/>
          <w:szCs w:val="28"/>
          <w:highlight w:val="none"/>
        </w:rPr>
        <w:t>证明材料（应包括封面、扉页、论文署名页等）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6）近3年科技进步奖获奖证书复印件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7）近</w:t>
      </w:r>
      <w:r>
        <w:rPr>
          <w:rFonts w:hint="eastAsia" w:ascii="仿宋" w:hAnsi="仿宋" w:eastAsia="仿宋" w:cs="仿宋"/>
          <w:sz w:val="28"/>
          <w:szCs w:val="28"/>
          <w:highlight w:val="none"/>
        </w:rPr>
        <w:t>3年工程勘察设计咨询奖获奖证书复印件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8）利用互联网和信息系统开展生产管理等（提供BIM相关奖项、项目协同管理平台的开发（截图及介绍）和成熟应用证明，或采用信息技术（如GIS、无人机等）实现多专业协同应用情况证明、BIM 技术应用的证明，或采用BIM项目交付的成果证明</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9）能用办公自动化（OA）等信息系统对企业的经营、生产、人事、行政、档案等进行管理</w:t>
      </w:r>
      <w:r>
        <w:rPr>
          <w:rFonts w:hint="eastAsia" w:ascii="仿宋" w:hAnsi="仿宋" w:eastAsia="仿宋" w:cs="仿宋"/>
          <w:sz w:val="28"/>
          <w:szCs w:val="28"/>
          <w:highlight w:val="none"/>
        </w:rPr>
        <w:t>（提供办公自动化信息系统介绍及相关截图）</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10）企业发展战略（本单位印发实施的发展战略规划文件的封面、扉页、目录、主要内容页复印件）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（四）信用记录材料</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年县级以上人民政府、水行政主管部门、流域管理机构、相关社会团体的“表彰或表扬”证书或文件复印件</w:t>
      </w:r>
    </w:p>
    <w:p>
      <w:pPr>
        <w:pStyle w:val="9"/>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2.近 3 年参与抢险救灾、慈善公益活动</w:t>
      </w:r>
      <w:r>
        <w:rPr>
          <w:rFonts w:hint="eastAsia" w:ascii="仿宋" w:hAnsi="仿宋" w:eastAsia="仿宋" w:cs="仿宋"/>
          <w:color w:val="auto"/>
          <w:sz w:val="28"/>
          <w:szCs w:val="28"/>
          <w:highlight w:val="none"/>
        </w:rPr>
        <w:t>证明材料（包括捐款捐物收据、发票等）</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．近 3 年市（地）级及以上税务、金融信用评价诚信等级证明材料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（五）市场行为材料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企业近 3 年工程业绩汇总表</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注意：业绩汇总表信息与</w:t>
      </w:r>
      <w:r>
        <w:rPr>
          <w:rFonts w:hint="eastAsia" w:ascii="仿宋" w:hAnsi="仿宋" w:eastAsia="仿宋" w:cs="仿宋"/>
          <w:sz w:val="28"/>
          <w:szCs w:val="28"/>
          <w:highlight w:val="none"/>
          <w:lang w:eastAsia="zh-CN"/>
        </w:rPr>
        <w:t>云南省</w:t>
      </w:r>
      <w:r>
        <w:rPr>
          <w:rFonts w:hint="eastAsia" w:ascii="仿宋" w:hAnsi="仿宋" w:eastAsia="仿宋" w:cs="仿宋"/>
          <w:sz w:val="28"/>
          <w:szCs w:val="28"/>
          <w:highlight w:val="none"/>
        </w:rPr>
        <w:t>水利建设市场信用信息平台填报的工程业绩一致。市场行为评分将由水行政主管部门结合监管情况和项目业主单位监管情况进行赋分。</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说明</w:t>
      </w:r>
      <w:r>
        <w:rPr>
          <w:rFonts w:hint="eastAsia" w:ascii="仿宋" w:hAnsi="仿宋" w:eastAsia="仿宋" w:cs="仿宋"/>
          <w:sz w:val="28"/>
          <w:szCs w:val="28"/>
          <w:highlight w:val="none"/>
          <w:lang w:eastAsia="zh-CN"/>
        </w:rPr>
        <w:t>：</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请严格按照附件材料清单各项要求，确保内容清晰、有序、完整。</w:t>
      </w:r>
    </w:p>
    <w:bookmarkEnd w:id="0"/>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992C02"/>
    <w:multiLevelType w:val="multilevel"/>
    <w:tmpl w:val="76992C02"/>
    <w:lvl w:ilvl="0" w:tentative="0">
      <w:start w:val="1"/>
      <w:numFmt w:val="japaneseCounting"/>
      <w:lvlText w:val="%1、"/>
      <w:lvlJc w:val="left"/>
      <w:pPr>
        <w:ind w:left="1319" w:hanging="720"/>
      </w:pPr>
      <w:rPr>
        <w:rFonts w:hint="default"/>
      </w:rPr>
    </w:lvl>
    <w:lvl w:ilvl="1" w:tentative="0">
      <w:start w:val="1"/>
      <w:numFmt w:val="lowerLetter"/>
      <w:lvlText w:val="%2)"/>
      <w:lvlJc w:val="left"/>
      <w:pPr>
        <w:ind w:left="1439" w:hanging="420"/>
      </w:pPr>
    </w:lvl>
    <w:lvl w:ilvl="2" w:tentative="0">
      <w:start w:val="1"/>
      <w:numFmt w:val="lowerRoman"/>
      <w:lvlText w:val="%3."/>
      <w:lvlJc w:val="right"/>
      <w:pPr>
        <w:ind w:left="1859" w:hanging="420"/>
      </w:pPr>
    </w:lvl>
    <w:lvl w:ilvl="3" w:tentative="0">
      <w:start w:val="1"/>
      <w:numFmt w:val="decimal"/>
      <w:lvlText w:val="%4."/>
      <w:lvlJc w:val="left"/>
      <w:pPr>
        <w:ind w:left="2279" w:hanging="420"/>
      </w:pPr>
    </w:lvl>
    <w:lvl w:ilvl="4" w:tentative="0">
      <w:start w:val="1"/>
      <w:numFmt w:val="lowerLetter"/>
      <w:lvlText w:val="%5)"/>
      <w:lvlJc w:val="left"/>
      <w:pPr>
        <w:ind w:left="2699" w:hanging="420"/>
      </w:pPr>
    </w:lvl>
    <w:lvl w:ilvl="5" w:tentative="0">
      <w:start w:val="1"/>
      <w:numFmt w:val="lowerRoman"/>
      <w:lvlText w:val="%6."/>
      <w:lvlJc w:val="right"/>
      <w:pPr>
        <w:ind w:left="3119" w:hanging="420"/>
      </w:pPr>
    </w:lvl>
    <w:lvl w:ilvl="6" w:tentative="0">
      <w:start w:val="1"/>
      <w:numFmt w:val="decimal"/>
      <w:lvlText w:val="%7."/>
      <w:lvlJc w:val="left"/>
      <w:pPr>
        <w:ind w:left="3539" w:hanging="420"/>
      </w:pPr>
    </w:lvl>
    <w:lvl w:ilvl="7" w:tentative="0">
      <w:start w:val="1"/>
      <w:numFmt w:val="lowerLetter"/>
      <w:lvlText w:val="%8)"/>
      <w:lvlJc w:val="left"/>
      <w:pPr>
        <w:ind w:left="3959" w:hanging="420"/>
      </w:pPr>
    </w:lvl>
    <w:lvl w:ilvl="8" w:tentative="0">
      <w:start w:val="1"/>
      <w:numFmt w:val="lowerRoman"/>
      <w:lvlText w:val="%9."/>
      <w:lvlJc w:val="right"/>
      <w:pPr>
        <w:ind w:left="437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ZmNmM2Y3MTdkMmUxMzNmYmJkMWE3ZGExZDEyZmYzMDEifQ=="/>
  </w:docVars>
  <w:rsids>
    <w:rsidRoot w:val="00234E87"/>
    <w:rsid w:val="00002C65"/>
    <w:rsid w:val="0001516E"/>
    <w:rsid w:val="0003643F"/>
    <w:rsid w:val="000573C8"/>
    <w:rsid w:val="000D1A3E"/>
    <w:rsid w:val="000D27A9"/>
    <w:rsid w:val="000F21FC"/>
    <w:rsid w:val="0010403D"/>
    <w:rsid w:val="00120806"/>
    <w:rsid w:val="00133421"/>
    <w:rsid w:val="001407AD"/>
    <w:rsid w:val="001868DD"/>
    <w:rsid w:val="001B6F50"/>
    <w:rsid w:val="001D201A"/>
    <w:rsid w:val="001F280F"/>
    <w:rsid w:val="00234E87"/>
    <w:rsid w:val="00236C79"/>
    <w:rsid w:val="002A4CA7"/>
    <w:rsid w:val="002C3FA0"/>
    <w:rsid w:val="002F7FE4"/>
    <w:rsid w:val="00315755"/>
    <w:rsid w:val="003225A0"/>
    <w:rsid w:val="00452190"/>
    <w:rsid w:val="004863B4"/>
    <w:rsid w:val="004B49E4"/>
    <w:rsid w:val="004B7434"/>
    <w:rsid w:val="004D6CF5"/>
    <w:rsid w:val="004E60A1"/>
    <w:rsid w:val="004F44E4"/>
    <w:rsid w:val="00535656"/>
    <w:rsid w:val="0054642C"/>
    <w:rsid w:val="00551423"/>
    <w:rsid w:val="00567D93"/>
    <w:rsid w:val="00577185"/>
    <w:rsid w:val="005A0D23"/>
    <w:rsid w:val="005B427D"/>
    <w:rsid w:val="005F22E7"/>
    <w:rsid w:val="00625BB9"/>
    <w:rsid w:val="00667EA4"/>
    <w:rsid w:val="006B4E02"/>
    <w:rsid w:val="006F259F"/>
    <w:rsid w:val="00707E00"/>
    <w:rsid w:val="007D3809"/>
    <w:rsid w:val="00833B20"/>
    <w:rsid w:val="00835DA0"/>
    <w:rsid w:val="00875D52"/>
    <w:rsid w:val="008F324E"/>
    <w:rsid w:val="008F703C"/>
    <w:rsid w:val="00907B26"/>
    <w:rsid w:val="009241D8"/>
    <w:rsid w:val="00925CD4"/>
    <w:rsid w:val="00931D7F"/>
    <w:rsid w:val="00964BE6"/>
    <w:rsid w:val="009B7460"/>
    <w:rsid w:val="009C31FE"/>
    <w:rsid w:val="009C6096"/>
    <w:rsid w:val="009F5BDB"/>
    <w:rsid w:val="00A00B33"/>
    <w:rsid w:val="00A41882"/>
    <w:rsid w:val="00A87E80"/>
    <w:rsid w:val="00B14493"/>
    <w:rsid w:val="00B30330"/>
    <w:rsid w:val="00BC5BFA"/>
    <w:rsid w:val="00BF706D"/>
    <w:rsid w:val="00C2105C"/>
    <w:rsid w:val="00C542F2"/>
    <w:rsid w:val="00CC30B2"/>
    <w:rsid w:val="00D277BF"/>
    <w:rsid w:val="00D8036A"/>
    <w:rsid w:val="00D877D4"/>
    <w:rsid w:val="00D94CE2"/>
    <w:rsid w:val="00D96F8C"/>
    <w:rsid w:val="00E2550D"/>
    <w:rsid w:val="00E267AF"/>
    <w:rsid w:val="00E324DC"/>
    <w:rsid w:val="00E41532"/>
    <w:rsid w:val="00E570B0"/>
    <w:rsid w:val="00E652CC"/>
    <w:rsid w:val="00E7151E"/>
    <w:rsid w:val="00E86848"/>
    <w:rsid w:val="00EB2DFE"/>
    <w:rsid w:val="00F114A7"/>
    <w:rsid w:val="00F207BB"/>
    <w:rsid w:val="00F462DE"/>
    <w:rsid w:val="00F8764D"/>
    <w:rsid w:val="00FF63D1"/>
    <w:rsid w:val="07470549"/>
    <w:rsid w:val="08917287"/>
    <w:rsid w:val="0E6805CD"/>
    <w:rsid w:val="0F8F2943"/>
    <w:rsid w:val="142D5957"/>
    <w:rsid w:val="161E36C0"/>
    <w:rsid w:val="18723C33"/>
    <w:rsid w:val="1F273F60"/>
    <w:rsid w:val="24B8066A"/>
    <w:rsid w:val="2BD61C93"/>
    <w:rsid w:val="2C6160F4"/>
    <w:rsid w:val="2DAF675F"/>
    <w:rsid w:val="32944C82"/>
    <w:rsid w:val="355A7C3D"/>
    <w:rsid w:val="368D5EFC"/>
    <w:rsid w:val="3BE53FB2"/>
    <w:rsid w:val="3D3B1FFB"/>
    <w:rsid w:val="41A21D05"/>
    <w:rsid w:val="48AB372A"/>
    <w:rsid w:val="497A594D"/>
    <w:rsid w:val="575E6AC3"/>
    <w:rsid w:val="5B49753A"/>
    <w:rsid w:val="5BBF79E7"/>
    <w:rsid w:val="5BF10781"/>
    <w:rsid w:val="5FF437B1"/>
    <w:rsid w:val="651F752F"/>
    <w:rsid w:val="6AEE41BC"/>
    <w:rsid w:val="6E384877"/>
    <w:rsid w:val="71511491"/>
    <w:rsid w:val="726C2A3A"/>
    <w:rsid w:val="72A4291F"/>
    <w:rsid w:val="74C257D4"/>
    <w:rsid w:val="778B446B"/>
    <w:rsid w:val="78A04043"/>
    <w:rsid w:val="79393D32"/>
    <w:rsid w:val="7C557640"/>
    <w:rsid w:val="7EBA7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99"/>
    <w:pPr>
      <w:widowControl w:val="0"/>
      <w:ind w:firstLine="420" w:firstLineChars="200"/>
      <w:jc w:val="both"/>
    </w:pPr>
    <w:rPr>
      <w:rFonts w:ascii="Calibri" w:hAnsi="Calibri" w:eastAsia="宋体" w:cs="Calibri"/>
      <w:kern w:val="2"/>
      <w:sz w:val="21"/>
      <w:szCs w:val="21"/>
    </w:rPr>
  </w:style>
  <w:style w:type="character" w:customStyle="1" w:styleId="10">
    <w:name w:val="标题 Char"/>
    <w:basedOn w:val="6"/>
    <w:link w:val="4"/>
    <w:qFormat/>
    <w:uiPriority w:val="10"/>
    <w:rPr>
      <w:rFonts w:eastAsia="宋体" w:asciiTheme="majorHAnsi" w:hAnsiTheme="majorHAnsi" w:cstheme="majorBidi"/>
      <w:b/>
      <w:bCs/>
      <w:sz w:val="32"/>
      <w:szCs w:val="32"/>
    </w:rPr>
  </w:style>
  <w:style w:type="paragraph" w:customStyle="1" w:styleId="11">
    <w:name w:val="Table Text"/>
    <w:basedOn w:val="1"/>
    <w:semiHidden/>
    <w:qFormat/>
    <w:uiPriority w:val="0"/>
    <w:rPr>
      <w:rFonts w:ascii="仿宋" w:hAnsi="仿宋" w:eastAsia="仿宋" w:cs="仿宋"/>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2037</Words>
  <Characters>2085</Characters>
  <Lines>17</Lines>
  <Paragraphs>4</Paragraphs>
  <TotalTime>1</TotalTime>
  <ScaleCrop>false</ScaleCrop>
  <LinksUpToDate>false</LinksUpToDate>
  <CharactersWithSpaces>2113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2020-02-24T13:07:00Z</dcterms:created>
  <dc:creator>Windows User</dc:creator>
  <cp:lastModifiedBy>F.K</cp:lastModifiedBy>
  <dcterms:modified xsi:type="dcterms:W3CDTF">2024-06-19T02:05:27Z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845262E377BF438FBBD6B59146ED15C7_12</vt:lpwstr>
  </property>
</Properties>
</file>