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640E7">
      <w:pPr>
        <w:spacing w:line="520" w:lineRule="exact"/>
        <w:jc w:val="center"/>
        <w:rPr>
          <w:rFonts w:ascii="方正黑体_GBK" w:hAnsi="方正黑体_GBK" w:eastAsia="方正黑体_GBK" w:cs="方正黑体_GBK"/>
          <w:b/>
          <w:bCs/>
          <w:sz w:val="36"/>
          <w:szCs w:val="36"/>
        </w:rPr>
      </w:pPr>
      <w:r>
        <w:rPr>
          <w:rFonts w:ascii="方正黑体_GBK" w:hAnsi="方正黑体_GBK" w:eastAsia="方正黑体_GBK" w:cs="方正黑体_GBK"/>
          <w:b/>
          <w:bCs/>
          <w:sz w:val="36"/>
          <w:szCs w:val="36"/>
        </w:rPr>
        <w:t>云南省水利厅水土保持方案实施情况</w:t>
      </w:r>
      <w:r>
        <w:rPr>
          <w:rFonts w:hint="eastAsia" w:ascii="方正黑体_GBK" w:hAnsi="方正黑体_GBK" w:eastAsia="方正黑体_GBK" w:cs="方正黑体_GBK"/>
          <w:b/>
          <w:bCs/>
          <w:sz w:val="36"/>
          <w:szCs w:val="36"/>
          <w:lang w:eastAsia="zh-CN"/>
        </w:rPr>
        <w:t>、</w:t>
      </w:r>
      <w:r>
        <w:rPr>
          <w:rFonts w:ascii="方正黑体_GBK" w:hAnsi="方正黑体_GBK" w:eastAsia="方正黑体_GBK" w:cs="方正黑体_GBK"/>
          <w:b/>
          <w:bCs/>
          <w:sz w:val="36"/>
          <w:szCs w:val="36"/>
        </w:rPr>
        <w:t>水土保持设施运行</w:t>
      </w:r>
      <w:r>
        <w:rPr>
          <w:rFonts w:hint="eastAsia" w:ascii="方正黑体_GBK" w:hAnsi="方正黑体_GBK" w:eastAsia="方正黑体_GBK" w:cs="方正黑体_GBK"/>
          <w:b/>
          <w:bCs/>
          <w:sz w:val="36"/>
          <w:szCs w:val="36"/>
          <w:lang w:eastAsia="zh-CN"/>
        </w:rPr>
        <w:t>及验收</w:t>
      </w:r>
      <w:r>
        <w:rPr>
          <w:rFonts w:ascii="方正黑体_GBK" w:hAnsi="方正黑体_GBK" w:eastAsia="方正黑体_GBK" w:cs="方正黑体_GBK"/>
          <w:b/>
          <w:bCs/>
          <w:sz w:val="36"/>
          <w:szCs w:val="36"/>
        </w:rPr>
        <w:t>情况</w:t>
      </w:r>
    </w:p>
    <w:p w14:paraId="13CA5D0A">
      <w:pPr>
        <w:spacing w:line="520" w:lineRule="exact"/>
        <w:jc w:val="center"/>
        <w:rPr>
          <w:rFonts w:ascii="方正黑体_GBK" w:hAnsi="方正黑体_GBK" w:eastAsia="方正黑体_GBK" w:cs="方正黑体_GBK"/>
          <w:b/>
          <w:bCs/>
          <w:sz w:val="36"/>
          <w:szCs w:val="36"/>
        </w:rPr>
      </w:pPr>
      <w:r>
        <w:rPr>
          <w:rFonts w:ascii="方正黑体_GBK" w:hAnsi="方正黑体_GBK" w:eastAsia="方正黑体_GBK" w:cs="方正黑体_GBK"/>
          <w:b/>
          <w:bCs/>
          <w:sz w:val="36"/>
          <w:szCs w:val="36"/>
        </w:rPr>
        <w:t>随机抽查结果公开表</w:t>
      </w:r>
    </w:p>
    <w:tbl>
      <w:tblPr>
        <w:tblStyle w:val="13"/>
        <w:tblW w:w="49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27"/>
        <w:gridCol w:w="733"/>
        <w:gridCol w:w="1086"/>
        <w:gridCol w:w="1098"/>
        <w:gridCol w:w="1455"/>
        <w:gridCol w:w="3600"/>
        <w:gridCol w:w="824"/>
        <w:gridCol w:w="5233"/>
      </w:tblGrid>
      <w:tr w14:paraId="18AD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708C7086">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序号</w:t>
            </w:r>
          </w:p>
        </w:tc>
        <w:tc>
          <w:tcPr>
            <w:tcW w:w="251" w:type="pct"/>
            <w:tcBorders>
              <w:tl2br w:val="nil"/>
              <w:tr2bl w:val="nil"/>
            </w:tcBorders>
            <w:shd w:val="clear" w:color="auto" w:fill="auto"/>
            <w:vAlign w:val="center"/>
          </w:tcPr>
          <w:p w14:paraId="5F8EDE83">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eastAsia="zh-CN"/>
              </w:rPr>
              <w:t>抽</w:t>
            </w:r>
            <w:r>
              <w:rPr>
                <w:rFonts w:hint="eastAsia" w:asciiTheme="majorEastAsia" w:hAnsiTheme="majorEastAsia" w:eastAsiaTheme="majorEastAsia" w:cstheme="majorEastAsia"/>
                <w:b/>
                <w:bCs/>
                <w:sz w:val="21"/>
                <w:szCs w:val="21"/>
              </w:rPr>
              <w:t>查部门</w:t>
            </w:r>
          </w:p>
        </w:tc>
        <w:tc>
          <w:tcPr>
            <w:tcW w:w="373" w:type="pct"/>
            <w:tcBorders>
              <w:tl2br w:val="nil"/>
              <w:tr2bl w:val="nil"/>
            </w:tcBorders>
            <w:shd w:val="clear" w:color="auto" w:fill="auto"/>
            <w:vAlign w:val="center"/>
          </w:tcPr>
          <w:p w14:paraId="77C95E1F">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eastAsia="zh-CN"/>
              </w:rPr>
              <w:t>抽</w:t>
            </w:r>
            <w:r>
              <w:rPr>
                <w:rFonts w:hint="eastAsia" w:asciiTheme="majorEastAsia" w:hAnsiTheme="majorEastAsia" w:eastAsiaTheme="majorEastAsia" w:cstheme="majorEastAsia"/>
                <w:b/>
                <w:bCs/>
                <w:sz w:val="21"/>
                <w:szCs w:val="21"/>
              </w:rPr>
              <w:t>查对象</w:t>
            </w:r>
          </w:p>
        </w:tc>
        <w:tc>
          <w:tcPr>
            <w:tcW w:w="377" w:type="pct"/>
            <w:tcBorders>
              <w:tl2br w:val="nil"/>
              <w:tr2bl w:val="nil"/>
            </w:tcBorders>
            <w:shd w:val="clear" w:color="auto" w:fill="auto"/>
            <w:vAlign w:val="center"/>
          </w:tcPr>
          <w:p w14:paraId="00DE0191">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项目法人或建设单位</w:t>
            </w:r>
          </w:p>
        </w:tc>
        <w:tc>
          <w:tcPr>
            <w:tcW w:w="499" w:type="pct"/>
            <w:tcBorders>
              <w:tl2br w:val="nil"/>
              <w:tr2bl w:val="nil"/>
            </w:tcBorders>
            <w:shd w:val="clear" w:color="auto" w:fill="auto"/>
            <w:vAlign w:val="center"/>
          </w:tcPr>
          <w:p w14:paraId="37B831D3">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企业注册或统一社会信用代码</w:t>
            </w:r>
          </w:p>
        </w:tc>
        <w:tc>
          <w:tcPr>
            <w:tcW w:w="1236" w:type="pct"/>
            <w:tcBorders>
              <w:tl2br w:val="nil"/>
              <w:tr2bl w:val="nil"/>
            </w:tcBorders>
            <w:shd w:val="clear" w:color="auto" w:fill="auto"/>
            <w:vAlign w:val="center"/>
          </w:tcPr>
          <w:p w14:paraId="078DE74C">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val="en-US" w:eastAsia="zh-CN"/>
              </w:rPr>
              <w:t>抽查事项</w:t>
            </w:r>
            <w:r>
              <w:rPr>
                <w:rFonts w:hint="eastAsia" w:asciiTheme="majorEastAsia" w:hAnsiTheme="majorEastAsia" w:eastAsiaTheme="majorEastAsia" w:cstheme="majorEastAsia"/>
                <w:b/>
                <w:bCs/>
                <w:sz w:val="21"/>
                <w:szCs w:val="21"/>
              </w:rPr>
              <w:t>及内容</w:t>
            </w:r>
          </w:p>
        </w:tc>
        <w:tc>
          <w:tcPr>
            <w:tcW w:w="283" w:type="pct"/>
            <w:tcBorders>
              <w:tl2br w:val="nil"/>
              <w:tr2bl w:val="nil"/>
            </w:tcBorders>
            <w:shd w:val="clear" w:color="auto" w:fill="auto"/>
            <w:vAlign w:val="center"/>
          </w:tcPr>
          <w:p w14:paraId="46F44D60">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eastAsia="zh-CN"/>
              </w:rPr>
              <w:t>抽</w:t>
            </w:r>
            <w:r>
              <w:rPr>
                <w:rFonts w:hint="eastAsia" w:asciiTheme="majorEastAsia" w:hAnsiTheme="majorEastAsia" w:eastAsiaTheme="majorEastAsia" w:cstheme="majorEastAsia"/>
                <w:b/>
                <w:bCs/>
                <w:sz w:val="21"/>
                <w:szCs w:val="21"/>
              </w:rPr>
              <w:t>查时间</w:t>
            </w:r>
          </w:p>
        </w:tc>
        <w:tc>
          <w:tcPr>
            <w:tcW w:w="1797" w:type="pct"/>
            <w:tcBorders>
              <w:tl2br w:val="nil"/>
              <w:tr2bl w:val="nil"/>
            </w:tcBorders>
            <w:shd w:val="clear" w:color="auto" w:fill="auto"/>
            <w:vAlign w:val="center"/>
          </w:tcPr>
          <w:p w14:paraId="63F87E4A">
            <w:pPr>
              <w:adjustRightInd w:val="0"/>
              <w:snapToGrid w:val="0"/>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eastAsia="zh-CN"/>
              </w:rPr>
              <w:t>抽</w:t>
            </w:r>
            <w:r>
              <w:rPr>
                <w:rFonts w:hint="eastAsia" w:asciiTheme="majorEastAsia" w:hAnsiTheme="majorEastAsia" w:eastAsiaTheme="majorEastAsia" w:cstheme="majorEastAsia"/>
                <w:b/>
                <w:bCs/>
                <w:sz w:val="21"/>
                <w:szCs w:val="21"/>
              </w:rPr>
              <w:t>查结果</w:t>
            </w:r>
          </w:p>
        </w:tc>
      </w:tr>
      <w:tr w14:paraId="28DAA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94" w:hRule="exact"/>
          <w:jc w:val="center"/>
        </w:trPr>
        <w:tc>
          <w:tcPr>
            <w:tcW w:w="181" w:type="pct"/>
            <w:tcBorders>
              <w:tl2br w:val="nil"/>
              <w:tr2bl w:val="nil"/>
            </w:tcBorders>
            <w:shd w:val="clear" w:color="auto" w:fill="auto"/>
            <w:vAlign w:val="center"/>
          </w:tcPr>
          <w:p w14:paraId="66038140">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1</w:t>
            </w:r>
          </w:p>
        </w:tc>
        <w:tc>
          <w:tcPr>
            <w:tcW w:w="251" w:type="pct"/>
            <w:tcBorders>
              <w:tl2br w:val="nil"/>
              <w:tr2bl w:val="nil"/>
            </w:tcBorders>
            <w:shd w:val="clear" w:color="auto" w:fill="auto"/>
            <w:vAlign w:val="center"/>
          </w:tcPr>
          <w:p w14:paraId="3019A66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8C52CA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云南省曲靖市车马碧水库工程</w:t>
            </w:r>
          </w:p>
        </w:tc>
        <w:tc>
          <w:tcPr>
            <w:tcW w:w="377" w:type="pct"/>
            <w:tcBorders>
              <w:tl2br w:val="nil"/>
              <w:tr2bl w:val="nil"/>
            </w:tcBorders>
            <w:shd w:val="clear" w:color="auto" w:fill="auto"/>
            <w:vAlign w:val="center"/>
          </w:tcPr>
          <w:p w14:paraId="454E078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曲靖市车马碧水库工程建设管理局</w:t>
            </w:r>
          </w:p>
        </w:tc>
        <w:tc>
          <w:tcPr>
            <w:tcW w:w="499" w:type="pct"/>
            <w:tcBorders>
              <w:tl2br w:val="nil"/>
              <w:tr2bl w:val="nil"/>
            </w:tcBorders>
            <w:shd w:val="clear" w:color="auto" w:fill="auto"/>
            <w:vAlign w:val="center"/>
          </w:tcPr>
          <w:p w14:paraId="2D4B6CA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12530300346721825D</w:t>
            </w:r>
          </w:p>
        </w:tc>
        <w:tc>
          <w:tcPr>
            <w:tcW w:w="1236" w:type="pct"/>
            <w:tcBorders>
              <w:tl2br w:val="nil"/>
              <w:tr2bl w:val="nil"/>
            </w:tcBorders>
            <w:shd w:val="clear" w:color="auto" w:fill="auto"/>
            <w:vAlign w:val="center"/>
          </w:tcPr>
          <w:p w14:paraId="0B189259">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19F8EF9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2025年6月16日</w:t>
            </w:r>
          </w:p>
        </w:tc>
        <w:tc>
          <w:tcPr>
            <w:tcW w:w="1797" w:type="pct"/>
            <w:tcBorders>
              <w:tl2br w:val="nil"/>
              <w:tr2bl w:val="nil"/>
            </w:tcBorders>
            <w:shd w:val="clear" w:color="auto" w:fill="auto"/>
            <w:vAlign w:val="center"/>
          </w:tcPr>
          <w:p w14:paraId="4C285EDF">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1.部分弃渣场截排水措施落实不到位，截水沟末端淤积中断不能顺接，土地整治措施落实不到位，已落实的植物措施成活率、覆盖率不达标。2.水土保持档案资料不完整、不规范。</w:t>
            </w:r>
          </w:p>
          <w:p w14:paraId="25A1C848">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ascii="Calibri" w:hAnsi="Calibri" w:eastAsiaTheme="minorEastAsia" w:cstheme="minorBidi"/>
                <w:kern w:val="2"/>
                <w:sz w:val="21"/>
                <w:szCs w:val="24"/>
                <w:lang w:val="en-US" w:eastAsia="zh-CN" w:bidi="ar-S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落实弃渣场水土保持工程、植物措施</w:t>
            </w:r>
            <w:r>
              <w:rPr>
                <w:rFonts w:hint="eastAsia" w:ascii="Times New Roman" w:hAnsi="Times New Roman" w:eastAsia="仿宋" w:cs="仿宋"/>
                <w:szCs w:val="21"/>
                <w:lang w:eastAsia="zh-CN"/>
              </w:rPr>
              <w:t>，</w:t>
            </w:r>
            <w:r>
              <w:rPr>
                <w:rFonts w:hint="eastAsia" w:ascii="Times New Roman" w:hAnsi="Times New Roman" w:eastAsia="仿宋" w:cs="仿宋"/>
                <w:szCs w:val="21"/>
              </w:rPr>
              <w:t>加强已实施水土保持措施的管护工作，</w:t>
            </w:r>
            <w:r>
              <w:rPr>
                <w:rFonts w:hint="eastAsia" w:ascii="Times New Roman" w:hAnsi="Times New Roman" w:eastAsia="仿宋" w:cs="仿宋"/>
                <w:szCs w:val="21"/>
                <w:lang w:eastAsia="zh-CN"/>
              </w:rPr>
              <w:t>及时</w:t>
            </w:r>
            <w:r>
              <w:rPr>
                <w:rFonts w:hint="eastAsia" w:ascii="Times New Roman" w:hAnsi="Times New Roman" w:eastAsia="仿宋" w:cs="仿宋"/>
                <w:szCs w:val="21"/>
              </w:rPr>
              <w:t>疏通</w:t>
            </w:r>
            <w:r>
              <w:rPr>
                <w:rFonts w:hint="eastAsia" w:ascii="Times New Roman" w:hAnsi="Times New Roman" w:eastAsia="仿宋" w:cs="仿宋"/>
                <w:szCs w:val="21"/>
                <w:lang w:eastAsia="zh-CN"/>
              </w:rPr>
              <w:t>和完善</w:t>
            </w:r>
            <w:r>
              <w:rPr>
                <w:rFonts w:hint="eastAsia" w:ascii="Times New Roman" w:hAnsi="Times New Roman" w:eastAsia="仿宋" w:cs="仿宋"/>
                <w:szCs w:val="21"/>
              </w:rPr>
              <w:t>堵塞</w:t>
            </w:r>
            <w:r>
              <w:rPr>
                <w:rFonts w:hint="eastAsia" w:ascii="Times New Roman" w:hAnsi="Times New Roman" w:eastAsia="仿宋" w:cs="仿宋"/>
                <w:szCs w:val="21"/>
                <w:lang w:eastAsia="zh-CN"/>
              </w:rPr>
              <w:t>的排水口和</w:t>
            </w:r>
            <w:r>
              <w:rPr>
                <w:rFonts w:hint="eastAsia" w:ascii="Times New Roman" w:hAnsi="Times New Roman" w:eastAsia="仿宋" w:cs="仿宋"/>
                <w:szCs w:val="21"/>
              </w:rPr>
              <w:t>中断</w:t>
            </w:r>
            <w:r>
              <w:rPr>
                <w:rFonts w:hint="eastAsia" w:ascii="Times New Roman" w:hAnsi="Times New Roman" w:eastAsia="仿宋" w:cs="仿宋"/>
                <w:szCs w:val="21"/>
                <w:lang w:eastAsia="zh-CN"/>
              </w:rPr>
              <w:t>的</w:t>
            </w:r>
            <w:r>
              <w:rPr>
                <w:rFonts w:hint="eastAsia" w:ascii="Times New Roman" w:hAnsi="Times New Roman" w:eastAsia="仿宋" w:cs="仿宋"/>
                <w:szCs w:val="21"/>
              </w:rPr>
              <w:t>截排水沟，确保其正常发挥水土流失防治作用。</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做好水土保持档案管理工作，及时规范整理有关档案资料。</w:t>
            </w:r>
          </w:p>
        </w:tc>
      </w:tr>
      <w:tr w14:paraId="55B23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21" w:hRule="exact"/>
          <w:jc w:val="center"/>
        </w:trPr>
        <w:tc>
          <w:tcPr>
            <w:tcW w:w="181" w:type="pct"/>
            <w:tcBorders>
              <w:tl2br w:val="nil"/>
              <w:tr2bl w:val="nil"/>
            </w:tcBorders>
            <w:shd w:val="clear" w:color="auto" w:fill="auto"/>
            <w:vAlign w:val="center"/>
          </w:tcPr>
          <w:p w14:paraId="0CC8EA04">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2</w:t>
            </w:r>
          </w:p>
        </w:tc>
        <w:tc>
          <w:tcPr>
            <w:tcW w:w="251" w:type="pct"/>
            <w:tcBorders>
              <w:tl2br w:val="nil"/>
              <w:tr2bl w:val="nil"/>
            </w:tcBorders>
            <w:shd w:val="clear" w:color="auto" w:fill="auto"/>
            <w:vAlign w:val="center"/>
          </w:tcPr>
          <w:p w14:paraId="318E57A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0B17E2A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新建重庆至昆明高速铁路（曲靖段）</w:t>
            </w:r>
          </w:p>
        </w:tc>
        <w:tc>
          <w:tcPr>
            <w:tcW w:w="377" w:type="pct"/>
            <w:tcBorders>
              <w:tl2br w:val="nil"/>
              <w:tr2bl w:val="nil"/>
            </w:tcBorders>
            <w:shd w:val="clear" w:color="auto" w:fill="auto"/>
            <w:vAlign w:val="center"/>
          </w:tcPr>
          <w:p w14:paraId="3B4BECB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京昆高速铁路西昆有限公司</w:t>
            </w:r>
          </w:p>
        </w:tc>
        <w:tc>
          <w:tcPr>
            <w:tcW w:w="499" w:type="pct"/>
            <w:tcBorders>
              <w:tl2br w:val="nil"/>
              <w:tr2bl w:val="nil"/>
            </w:tcBorders>
            <w:shd w:val="clear" w:color="auto" w:fill="auto"/>
            <w:vAlign w:val="center"/>
          </w:tcPr>
          <w:p w14:paraId="38E43AB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91500105MA616B9T6U</w:t>
            </w:r>
          </w:p>
        </w:tc>
        <w:tc>
          <w:tcPr>
            <w:tcW w:w="1236" w:type="pct"/>
            <w:tcBorders>
              <w:tl2br w:val="nil"/>
              <w:tr2bl w:val="nil"/>
            </w:tcBorders>
            <w:shd w:val="clear" w:color="auto" w:fill="auto"/>
            <w:vAlign w:val="center"/>
          </w:tcPr>
          <w:p w14:paraId="2F3D3F73">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4C1056D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2025年6月19日</w:t>
            </w:r>
          </w:p>
        </w:tc>
        <w:tc>
          <w:tcPr>
            <w:tcW w:w="1797" w:type="pct"/>
            <w:tcBorders>
              <w:tl2br w:val="nil"/>
              <w:tr2bl w:val="nil"/>
            </w:tcBorders>
            <w:shd w:val="clear" w:color="auto" w:fill="auto"/>
            <w:vAlign w:val="center"/>
          </w:tcPr>
          <w:p w14:paraId="2D48E970">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未履行水土保持方案变更报批手续。2.部分弃渣场存在弃渣堆放未按要求分级堆放、分层碾压。3.弃渣场运渣便道边坡等区域截排水措施、临时防护措施落实不及时、不到位，植物措施成活率、覆盖率不达标。4.水土保持档案资料不完整、不规范。</w:t>
            </w:r>
          </w:p>
          <w:p w14:paraId="35B8A63C">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ascii="Calibri" w:hAnsi="Calibri" w:eastAsiaTheme="minorEastAsia" w:cstheme="minorBidi"/>
                <w:kern w:val="2"/>
                <w:sz w:val="21"/>
                <w:szCs w:val="24"/>
                <w:lang w:val="en-US" w:eastAsia="zh-CN" w:bidi="ar-S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尽快依法履行水土保持方案变更报批手续。</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对弃渣场渣体边坡采取削坡分台、分层碾压措施，确保渣体稳定与安全。</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落实弃渣场水土保持工程、植物措施</w:t>
            </w:r>
            <w:r>
              <w:rPr>
                <w:rFonts w:hint="eastAsia" w:ascii="Times New Roman" w:hAnsi="Times New Roman" w:eastAsia="仿宋" w:cs="仿宋"/>
                <w:szCs w:val="21"/>
                <w:lang w:eastAsia="zh-CN"/>
              </w:rPr>
              <w:t>，</w:t>
            </w:r>
            <w:r>
              <w:rPr>
                <w:rFonts w:hint="eastAsia" w:ascii="Times New Roman" w:hAnsi="Times New Roman" w:eastAsia="仿宋" w:cs="仿宋"/>
                <w:szCs w:val="21"/>
              </w:rPr>
              <w:t>加强已实施水土保持措施的管护工作，</w:t>
            </w:r>
            <w:r>
              <w:rPr>
                <w:rFonts w:hint="eastAsia" w:ascii="Times New Roman" w:hAnsi="Times New Roman" w:eastAsia="仿宋" w:cs="仿宋"/>
                <w:szCs w:val="21"/>
                <w:lang w:eastAsia="zh-CN"/>
              </w:rPr>
              <w:t>及时</w:t>
            </w:r>
            <w:r>
              <w:rPr>
                <w:rFonts w:hint="eastAsia" w:ascii="Times New Roman" w:hAnsi="Times New Roman" w:eastAsia="仿宋" w:cs="仿宋"/>
                <w:szCs w:val="21"/>
              </w:rPr>
              <w:t>疏通</w:t>
            </w:r>
            <w:r>
              <w:rPr>
                <w:rFonts w:hint="eastAsia" w:ascii="Times New Roman" w:hAnsi="Times New Roman" w:eastAsia="仿宋" w:cs="仿宋"/>
                <w:szCs w:val="21"/>
                <w:lang w:eastAsia="zh-CN"/>
              </w:rPr>
              <w:t>和完善</w:t>
            </w:r>
            <w:r>
              <w:rPr>
                <w:rFonts w:hint="eastAsia" w:ascii="Times New Roman" w:hAnsi="Times New Roman" w:eastAsia="仿宋" w:cs="仿宋"/>
                <w:szCs w:val="21"/>
              </w:rPr>
              <w:t>堵塞</w:t>
            </w:r>
            <w:r>
              <w:rPr>
                <w:rFonts w:hint="eastAsia" w:ascii="Times New Roman" w:hAnsi="Times New Roman" w:eastAsia="仿宋" w:cs="仿宋"/>
                <w:szCs w:val="21"/>
                <w:lang w:eastAsia="zh-CN"/>
              </w:rPr>
              <w:t>的排水口和</w:t>
            </w:r>
            <w:r>
              <w:rPr>
                <w:rFonts w:hint="eastAsia" w:ascii="Times New Roman" w:hAnsi="Times New Roman" w:eastAsia="仿宋" w:cs="仿宋"/>
                <w:szCs w:val="21"/>
              </w:rPr>
              <w:t>中断</w:t>
            </w:r>
            <w:r>
              <w:rPr>
                <w:rFonts w:hint="eastAsia" w:ascii="Times New Roman" w:hAnsi="Times New Roman" w:eastAsia="仿宋" w:cs="仿宋"/>
                <w:szCs w:val="21"/>
                <w:lang w:eastAsia="zh-CN"/>
              </w:rPr>
              <w:t>的</w:t>
            </w:r>
            <w:r>
              <w:rPr>
                <w:rFonts w:hint="eastAsia" w:ascii="Times New Roman" w:hAnsi="Times New Roman" w:eastAsia="仿宋" w:cs="仿宋"/>
                <w:szCs w:val="21"/>
              </w:rPr>
              <w:t>截排水沟。</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及时整编监测、监理成果并按时提交成果资料</w:t>
            </w:r>
            <w:r>
              <w:rPr>
                <w:rFonts w:hint="eastAsia" w:ascii="Times New Roman" w:hAnsi="Times New Roman" w:eastAsia="仿宋" w:cs="仿宋"/>
                <w:szCs w:val="21"/>
                <w:lang w:eastAsia="zh-CN"/>
              </w:rPr>
              <w:t>，</w:t>
            </w:r>
            <w:r>
              <w:rPr>
                <w:rFonts w:hint="eastAsia" w:ascii="Times New Roman" w:hAnsi="Times New Roman" w:eastAsia="仿宋" w:cs="仿宋"/>
                <w:szCs w:val="21"/>
              </w:rPr>
              <w:t>做好水土保持档案管理工作，及时规范整理有关档案资料。</w:t>
            </w:r>
          </w:p>
        </w:tc>
      </w:tr>
      <w:tr w14:paraId="5E36B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39" w:hRule="exact"/>
          <w:jc w:val="center"/>
        </w:trPr>
        <w:tc>
          <w:tcPr>
            <w:tcW w:w="181" w:type="pct"/>
            <w:tcBorders>
              <w:tl2br w:val="nil"/>
              <w:tr2bl w:val="nil"/>
            </w:tcBorders>
            <w:shd w:val="clear" w:color="auto" w:fill="auto"/>
            <w:vAlign w:val="center"/>
          </w:tcPr>
          <w:p w14:paraId="39A62FB7">
            <w:pPr>
              <w:adjustRightInd w:val="0"/>
              <w:snapToGrid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3</w:t>
            </w:r>
          </w:p>
        </w:tc>
        <w:tc>
          <w:tcPr>
            <w:tcW w:w="251" w:type="pct"/>
            <w:tcBorders>
              <w:tl2br w:val="nil"/>
              <w:tr2bl w:val="nil"/>
            </w:tcBorders>
            <w:shd w:val="clear" w:color="auto" w:fill="auto"/>
            <w:vAlign w:val="center"/>
          </w:tcPr>
          <w:p w14:paraId="29623D4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1A61F72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G4216宜宾新市至攀枝花段高速公路雷波卡哈洛至永善连接线、宁南至巧家连接线（云南境内段）</w:t>
            </w:r>
          </w:p>
        </w:tc>
        <w:tc>
          <w:tcPr>
            <w:tcW w:w="377" w:type="pct"/>
            <w:tcBorders>
              <w:tl2br w:val="nil"/>
              <w:tr2bl w:val="nil"/>
            </w:tcBorders>
            <w:shd w:val="clear" w:color="auto" w:fill="auto"/>
            <w:vAlign w:val="center"/>
          </w:tcPr>
          <w:p w14:paraId="17BB086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昭通市巧善沿线高速公路投资开发有限公司</w:t>
            </w:r>
          </w:p>
        </w:tc>
        <w:tc>
          <w:tcPr>
            <w:tcW w:w="499" w:type="pct"/>
            <w:tcBorders>
              <w:tl2br w:val="nil"/>
              <w:tr2bl w:val="nil"/>
            </w:tcBorders>
            <w:shd w:val="clear" w:color="auto" w:fill="auto"/>
            <w:vAlign w:val="center"/>
          </w:tcPr>
          <w:p w14:paraId="00CD56F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91530600MA6P8WAEXD</w:t>
            </w:r>
          </w:p>
        </w:tc>
        <w:tc>
          <w:tcPr>
            <w:tcW w:w="1236" w:type="pct"/>
            <w:tcBorders>
              <w:tl2br w:val="nil"/>
              <w:tr2bl w:val="nil"/>
            </w:tcBorders>
            <w:shd w:val="clear" w:color="auto" w:fill="auto"/>
            <w:vAlign w:val="center"/>
          </w:tcPr>
          <w:p w14:paraId="76249423">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4991B7A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2025年6月17日</w:t>
            </w:r>
          </w:p>
        </w:tc>
        <w:tc>
          <w:tcPr>
            <w:tcW w:w="1797" w:type="pct"/>
            <w:tcBorders>
              <w:tl2br w:val="nil"/>
              <w:tr2bl w:val="nil"/>
            </w:tcBorders>
            <w:shd w:val="clear" w:color="auto" w:fill="auto"/>
            <w:vAlign w:val="center"/>
          </w:tcPr>
          <w:p w14:paraId="359120A3">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bookmarkStart w:id="0" w:name="OLE_LINK30"/>
            <w:r>
              <w:rPr>
                <w:rFonts w:hint="eastAsia" w:ascii="Times New Roman" w:hAnsi="Times New Roman" w:eastAsia="仿宋" w:cs="仿宋"/>
                <w:b w:val="0"/>
                <w:bCs w:val="0"/>
                <w:szCs w:val="21"/>
                <w:lang w:val="en-US" w:eastAsia="zh-CN"/>
              </w:rPr>
              <w:t>1.进场施工便道填方边坡存在顺坡溜渣。2.弃渣场未按要求分级堆放、分层碾压。3.部分弃渣场等区域未剥离保护表土资源。4.部分施工便道及弃渣场截排水等工程、植物及临时措施落实不及时、不到位。</w:t>
            </w:r>
            <w:bookmarkEnd w:id="0"/>
          </w:p>
          <w:p w14:paraId="2A13A9BA">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1.对临时道路边坡溜渣进行清理，并及时进行植被恢复</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2.</w:t>
            </w:r>
            <w:r>
              <w:rPr>
                <w:rFonts w:hint="eastAsia" w:ascii="Times New Roman" w:hAnsi="Times New Roman" w:eastAsia="仿宋" w:cs="仿宋"/>
                <w:kern w:val="2"/>
                <w:sz w:val="21"/>
                <w:szCs w:val="21"/>
                <w:lang w:val="en-US" w:eastAsia="zh-CN" w:bidi="ar-SA"/>
              </w:rPr>
              <w:t>对弃渣场渣体边坡采取削坡分台、压实整形措施，确保渣体稳定与安全</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3.</w:t>
            </w:r>
            <w:r>
              <w:rPr>
                <w:rFonts w:hint="eastAsia" w:ascii="Times New Roman" w:hAnsi="Times New Roman" w:eastAsia="仿宋" w:cs="仿宋"/>
                <w:kern w:val="2"/>
                <w:sz w:val="21"/>
                <w:szCs w:val="21"/>
                <w:lang w:val="en-US" w:eastAsia="zh-CN" w:bidi="ar-SA"/>
              </w:rPr>
              <w:t>落实各分区水土保持措施，加强表土剥离收集与保护利用</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4.完善项目工程、植物及临时措施</w:t>
            </w:r>
            <w:r>
              <w:rPr>
                <w:rFonts w:hint="eastAsia" w:ascii="Times New Roman" w:hAnsi="Times New Roman" w:eastAsia="仿宋" w:cs="仿宋"/>
                <w:szCs w:val="21"/>
              </w:rPr>
              <w:t>。</w:t>
            </w:r>
          </w:p>
        </w:tc>
      </w:tr>
      <w:tr w14:paraId="0E68E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59" w:hRule="exact"/>
          <w:jc w:val="center"/>
        </w:trPr>
        <w:tc>
          <w:tcPr>
            <w:tcW w:w="181" w:type="pct"/>
            <w:tcBorders>
              <w:tl2br w:val="nil"/>
              <w:tr2bl w:val="nil"/>
            </w:tcBorders>
            <w:shd w:val="clear" w:color="auto" w:fill="auto"/>
            <w:vAlign w:val="center"/>
          </w:tcPr>
          <w:p w14:paraId="4D548799">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w:t>
            </w:r>
          </w:p>
        </w:tc>
        <w:tc>
          <w:tcPr>
            <w:tcW w:w="251" w:type="pct"/>
            <w:tcBorders>
              <w:tl2br w:val="nil"/>
              <w:tr2bl w:val="nil"/>
            </w:tcBorders>
            <w:shd w:val="clear" w:color="auto" w:fill="auto"/>
            <w:vAlign w:val="center"/>
          </w:tcPr>
          <w:p w14:paraId="2406892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CE7DAF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麻柳湾至彝良高速公路（麻柳湾至彝良县城段）工程</w:t>
            </w:r>
          </w:p>
        </w:tc>
        <w:tc>
          <w:tcPr>
            <w:tcW w:w="377" w:type="pct"/>
            <w:tcBorders>
              <w:tl2br w:val="nil"/>
              <w:tr2bl w:val="nil"/>
            </w:tcBorders>
            <w:shd w:val="clear" w:color="auto" w:fill="auto"/>
            <w:vAlign w:val="center"/>
          </w:tcPr>
          <w:p w14:paraId="77CC0C4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昭通市麻彝高速公路投资开发有限公司</w:t>
            </w:r>
          </w:p>
        </w:tc>
        <w:tc>
          <w:tcPr>
            <w:tcW w:w="499" w:type="pct"/>
            <w:tcBorders>
              <w:tl2br w:val="nil"/>
              <w:tr2bl w:val="nil"/>
            </w:tcBorders>
            <w:shd w:val="clear" w:color="auto" w:fill="auto"/>
            <w:vAlign w:val="center"/>
          </w:tcPr>
          <w:p w14:paraId="0046C1D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91530600MABMBDD56J</w:t>
            </w:r>
          </w:p>
        </w:tc>
        <w:tc>
          <w:tcPr>
            <w:tcW w:w="1236" w:type="pct"/>
            <w:tcBorders>
              <w:tl2br w:val="nil"/>
              <w:tr2bl w:val="nil"/>
            </w:tcBorders>
            <w:shd w:val="clear" w:color="auto" w:fill="auto"/>
            <w:vAlign w:val="center"/>
          </w:tcPr>
          <w:p w14:paraId="3A66854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49304EE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2025年6月18日</w:t>
            </w:r>
          </w:p>
        </w:tc>
        <w:tc>
          <w:tcPr>
            <w:tcW w:w="1797" w:type="pct"/>
            <w:tcBorders>
              <w:tl2br w:val="nil"/>
              <w:tr2bl w:val="nil"/>
            </w:tcBorders>
            <w:shd w:val="clear" w:color="auto" w:fill="auto"/>
            <w:vAlign w:val="center"/>
          </w:tcPr>
          <w:p w14:paraId="01F23C82">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弃渣场未按要求分级堆放、分层碾压。2.部分弃渣场未剥离保护表土资源，截排水等工程措施落实不及时、不到位。3.施工营地填方边坡植物措施未落实，临时排水措施落实不及时、不到位。4.水土保持监测季报内容不符合相关规定要求，原始记录表不完整。</w:t>
            </w:r>
          </w:p>
          <w:p w14:paraId="06D17ED1">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lang w:val="en-US" w:eastAsia="zh-CN"/>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kern w:val="2"/>
                <w:sz w:val="21"/>
                <w:szCs w:val="21"/>
                <w:lang w:val="en-US" w:eastAsia="zh-CN" w:bidi="ar-SA"/>
              </w:rPr>
              <w:t>对弃渣场渣体边坡采取削坡分台、压实整形措施，确保渣体稳定与安全。2.落实各分区水土保持措施，加强表土剥离收集与保护利用，施工过程中注重采取临时拦挡、排水、苫盖、绿化等临时措施防治水土流失。3.完善监测过程资料，及时整编监测、监理成果并按时提交成果资料。</w:t>
            </w:r>
          </w:p>
        </w:tc>
      </w:tr>
      <w:tr w14:paraId="70DA6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05" w:hRule="atLeast"/>
          <w:jc w:val="center"/>
        </w:trPr>
        <w:tc>
          <w:tcPr>
            <w:tcW w:w="181" w:type="pct"/>
            <w:tcBorders>
              <w:tl2br w:val="nil"/>
              <w:tr2bl w:val="nil"/>
            </w:tcBorders>
            <w:shd w:val="clear" w:color="auto" w:fill="auto"/>
            <w:vAlign w:val="center"/>
          </w:tcPr>
          <w:p w14:paraId="7CCD97FF">
            <w:pPr>
              <w:adjustRightInd w:val="0"/>
              <w:snapToGrid w:val="0"/>
              <w:jc w:val="center"/>
              <w:rPr>
                <w:rFonts w:hint="eastAsia" w:ascii="Times New Roman" w:hAnsi="Times New Roman" w:eastAsia="仿宋" w:cs="仿宋"/>
                <w:szCs w:val="21"/>
                <w:lang w:eastAsia="zh-CN"/>
              </w:rPr>
            </w:pPr>
            <w:r>
              <w:rPr>
                <w:rFonts w:hint="eastAsia" w:ascii="Times New Roman" w:hAnsi="Times New Roman" w:eastAsia="仿宋" w:cs="仿宋"/>
                <w:szCs w:val="21"/>
                <w:lang w:val="en-US" w:eastAsia="zh-CN"/>
              </w:rPr>
              <w:t>5</w:t>
            </w:r>
          </w:p>
        </w:tc>
        <w:tc>
          <w:tcPr>
            <w:tcW w:w="251" w:type="pct"/>
            <w:tcBorders>
              <w:tl2br w:val="nil"/>
              <w:tr2bl w:val="nil"/>
            </w:tcBorders>
            <w:shd w:val="clear" w:color="auto" w:fill="auto"/>
            <w:vAlign w:val="center"/>
          </w:tcPr>
          <w:p w14:paraId="0F710A8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28F78AE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宜宾至毕节高速公路二龙关（滇黔省界）至镇雄段项目</w:t>
            </w:r>
          </w:p>
        </w:tc>
        <w:tc>
          <w:tcPr>
            <w:tcW w:w="377" w:type="pct"/>
            <w:tcBorders>
              <w:tl2br w:val="nil"/>
              <w:tr2bl w:val="nil"/>
            </w:tcBorders>
            <w:shd w:val="clear" w:color="auto" w:fill="auto"/>
            <w:vAlign w:val="center"/>
          </w:tcPr>
          <w:p w14:paraId="25590AF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镇雄龙镇高速公路建设有限公司</w:t>
            </w:r>
          </w:p>
        </w:tc>
        <w:tc>
          <w:tcPr>
            <w:tcW w:w="499" w:type="pct"/>
            <w:tcBorders>
              <w:tl2br w:val="nil"/>
              <w:tr2bl w:val="nil"/>
            </w:tcBorders>
            <w:shd w:val="clear" w:color="auto" w:fill="auto"/>
            <w:vAlign w:val="center"/>
          </w:tcPr>
          <w:p w14:paraId="0FA64C1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915306270994218754</w:t>
            </w:r>
          </w:p>
        </w:tc>
        <w:tc>
          <w:tcPr>
            <w:tcW w:w="1236" w:type="pct"/>
            <w:tcBorders>
              <w:tl2br w:val="nil"/>
              <w:tr2bl w:val="nil"/>
            </w:tcBorders>
            <w:shd w:val="clear" w:color="auto" w:fill="auto"/>
            <w:vAlign w:val="center"/>
          </w:tcPr>
          <w:p w14:paraId="4017F19B">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0634A92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2025年6月19日</w:t>
            </w:r>
          </w:p>
        </w:tc>
        <w:tc>
          <w:tcPr>
            <w:tcW w:w="1797" w:type="pct"/>
            <w:tcBorders>
              <w:tl2br w:val="nil"/>
              <w:tr2bl w:val="nil"/>
            </w:tcBorders>
            <w:shd w:val="clear" w:color="auto" w:fill="auto"/>
            <w:vAlign w:val="center"/>
          </w:tcPr>
          <w:p w14:paraId="0225ACC7">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1.未履行水土保持方案变更报批手续。2.新增弃渣场下游存在多家企业厂房，存在严重安全隐患。3.未按时提交水土保持监测成果资料。4.未开展水土保持设施自主验收。</w:t>
            </w:r>
          </w:p>
          <w:p w14:paraId="0DCCEE26">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尽快依法履行水土保持方案变更报批手续。</w:t>
            </w:r>
            <w:r>
              <w:rPr>
                <w:rFonts w:hint="eastAsia" w:ascii="Times New Roman" w:hAnsi="Times New Roman" w:eastAsia="仿宋" w:cs="仿宋"/>
                <w:kern w:val="2"/>
                <w:sz w:val="21"/>
                <w:szCs w:val="21"/>
                <w:lang w:val="en-US" w:eastAsia="zh-CN" w:bidi="ar-SA"/>
              </w:rPr>
              <w:t>2.开展弃渣场安全稳定性评估，根据评估结论复核弃渣场选址合理性，提出弃渣处置措施，并加强安全监测，避免对下游企业造成影响。3.完善监测过程资料，及时整编监测、监理成果并按时提交成果资料。4.尽快完成水土保持设施自主验收工作，并向省水利厅报备。</w:t>
            </w:r>
          </w:p>
        </w:tc>
      </w:tr>
      <w:tr w14:paraId="34827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00" w:hRule="atLeast"/>
          <w:jc w:val="center"/>
        </w:trPr>
        <w:tc>
          <w:tcPr>
            <w:tcW w:w="181" w:type="pct"/>
            <w:tcBorders>
              <w:tl2br w:val="nil"/>
              <w:tr2bl w:val="nil"/>
            </w:tcBorders>
            <w:shd w:val="clear" w:color="auto" w:fill="auto"/>
            <w:vAlign w:val="center"/>
          </w:tcPr>
          <w:p w14:paraId="217EFCC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6</w:t>
            </w:r>
          </w:p>
        </w:tc>
        <w:tc>
          <w:tcPr>
            <w:tcW w:w="251" w:type="pct"/>
            <w:tcBorders>
              <w:tl2br w:val="nil"/>
              <w:tr2bl w:val="nil"/>
            </w:tcBorders>
            <w:shd w:val="clear" w:color="auto" w:fill="auto"/>
            <w:vAlign w:val="center"/>
          </w:tcPr>
          <w:p w14:paraId="585B89D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13860DA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蒙自至屏边高速公路建设项目</w:t>
            </w:r>
          </w:p>
        </w:tc>
        <w:tc>
          <w:tcPr>
            <w:tcW w:w="377" w:type="pct"/>
            <w:tcBorders>
              <w:tl2br w:val="nil"/>
              <w:tr2bl w:val="nil"/>
            </w:tcBorders>
            <w:shd w:val="clear" w:color="auto" w:fill="auto"/>
            <w:vAlign w:val="center"/>
          </w:tcPr>
          <w:p w14:paraId="7C81790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红河州蒙屏高速公路投资建设开发有限公司</w:t>
            </w:r>
          </w:p>
        </w:tc>
        <w:tc>
          <w:tcPr>
            <w:tcW w:w="499" w:type="pct"/>
            <w:tcBorders>
              <w:tl2br w:val="nil"/>
              <w:tr2bl w:val="nil"/>
            </w:tcBorders>
            <w:shd w:val="clear" w:color="auto" w:fill="auto"/>
            <w:vAlign w:val="center"/>
          </w:tcPr>
          <w:p w14:paraId="0535949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91532500MA6KH26M2D</w:t>
            </w:r>
          </w:p>
        </w:tc>
        <w:tc>
          <w:tcPr>
            <w:tcW w:w="1236" w:type="pct"/>
            <w:tcBorders>
              <w:tl2br w:val="nil"/>
              <w:tr2bl w:val="nil"/>
            </w:tcBorders>
            <w:shd w:val="clear" w:color="auto" w:fill="auto"/>
            <w:vAlign w:val="center"/>
          </w:tcPr>
          <w:p w14:paraId="5D33A3C0">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8EFC09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2025年6月23日</w:t>
            </w:r>
          </w:p>
        </w:tc>
        <w:tc>
          <w:tcPr>
            <w:tcW w:w="1797" w:type="pct"/>
            <w:tcBorders>
              <w:tl2br w:val="nil"/>
              <w:tr2bl w:val="nil"/>
            </w:tcBorders>
            <w:shd w:val="clear" w:color="auto" w:fill="auto"/>
            <w:vAlign w:val="center"/>
          </w:tcPr>
          <w:p w14:paraId="37F74363">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未履行水土保持方案变更报批手续。2.弃渣场未按要求分级堆放，分层碾压。3.部分弃渣场和桥涵工程区植物措施未落实或已落实的成活率、覆盖率不达标，临时防护措施落实不及时、不到位，截排水沟中断，未设置消能防冲设施，土地整治措施未落实。</w:t>
            </w:r>
          </w:p>
          <w:p w14:paraId="4F63A0F3">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尽快依法履行水土保持方案变更报批手续。</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对弃渣场渣体边坡采取削坡分台、压实整形措施，确保渣体稳定与安全。</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落实各分区水土保持措施，加强表土剥离收集与保护利用，施工过程中注重采取临时拦挡、排水、苫盖、绿化等临时措施防治水土流失</w:t>
            </w:r>
            <w:r>
              <w:rPr>
                <w:rFonts w:hint="eastAsia" w:ascii="Times New Roman" w:hAnsi="Times New Roman" w:eastAsia="仿宋" w:cs="仿宋"/>
                <w:szCs w:val="21"/>
                <w:lang w:eastAsia="zh-CN"/>
              </w:rPr>
              <w:t>，</w:t>
            </w:r>
            <w:r>
              <w:rPr>
                <w:rFonts w:hint="eastAsia" w:ascii="Times New Roman" w:hAnsi="Times New Roman" w:eastAsia="仿宋" w:cs="仿宋"/>
                <w:szCs w:val="21"/>
              </w:rPr>
              <w:t>加强对已实施的水土保持设施的管理与维护，落实管护责任，保障其功能正常发挥。</w:t>
            </w:r>
          </w:p>
        </w:tc>
      </w:tr>
      <w:tr w14:paraId="117B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3" w:hRule="atLeast"/>
          <w:jc w:val="center"/>
        </w:trPr>
        <w:tc>
          <w:tcPr>
            <w:tcW w:w="181" w:type="pct"/>
            <w:tcBorders>
              <w:tl2br w:val="nil"/>
              <w:tr2bl w:val="nil"/>
            </w:tcBorders>
            <w:shd w:val="clear" w:color="auto" w:fill="auto"/>
            <w:vAlign w:val="center"/>
          </w:tcPr>
          <w:p w14:paraId="3A52C63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7</w:t>
            </w:r>
          </w:p>
        </w:tc>
        <w:tc>
          <w:tcPr>
            <w:tcW w:w="251" w:type="pct"/>
            <w:tcBorders>
              <w:tl2br w:val="nil"/>
              <w:tr2bl w:val="nil"/>
            </w:tcBorders>
            <w:shd w:val="clear" w:color="auto" w:fill="auto"/>
            <w:vAlign w:val="center"/>
          </w:tcPr>
          <w:p w14:paraId="046527A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57BEC9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开远市庐江水库工程</w:t>
            </w:r>
          </w:p>
        </w:tc>
        <w:tc>
          <w:tcPr>
            <w:tcW w:w="377" w:type="pct"/>
            <w:tcBorders>
              <w:tl2br w:val="nil"/>
              <w:tr2bl w:val="nil"/>
            </w:tcBorders>
            <w:shd w:val="clear" w:color="auto" w:fill="auto"/>
            <w:vAlign w:val="center"/>
          </w:tcPr>
          <w:p w14:paraId="4E8FC3F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开远市庐江水库管理局</w:t>
            </w:r>
          </w:p>
        </w:tc>
        <w:tc>
          <w:tcPr>
            <w:tcW w:w="499" w:type="pct"/>
            <w:tcBorders>
              <w:tl2br w:val="nil"/>
              <w:tr2bl w:val="nil"/>
            </w:tcBorders>
            <w:shd w:val="clear" w:color="auto" w:fill="auto"/>
            <w:vAlign w:val="center"/>
          </w:tcPr>
          <w:p w14:paraId="46BC2D2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115325020151962372</w:t>
            </w:r>
          </w:p>
        </w:tc>
        <w:tc>
          <w:tcPr>
            <w:tcW w:w="1236" w:type="pct"/>
            <w:tcBorders>
              <w:tl2br w:val="nil"/>
              <w:tr2bl w:val="nil"/>
            </w:tcBorders>
            <w:shd w:val="clear" w:color="auto" w:fill="auto"/>
            <w:vAlign w:val="center"/>
          </w:tcPr>
          <w:p w14:paraId="630A4BCD">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22ADDDC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2025年6月24日</w:t>
            </w:r>
          </w:p>
        </w:tc>
        <w:tc>
          <w:tcPr>
            <w:tcW w:w="1797" w:type="pct"/>
            <w:tcBorders>
              <w:tl2br w:val="nil"/>
              <w:tr2bl w:val="nil"/>
            </w:tcBorders>
            <w:shd w:val="clear" w:color="auto" w:fill="auto"/>
            <w:vAlign w:val="center"/>
          </w:tcPr>
          <w:p w14:paraId="65D64B26">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1.工程施工作业带顺坡溜渣，施工期间未严格控制施工扰动范围。2.工程区工程措施、临时防护措施落实不及时、不到位。3.未依法缴纳水土保持补偿费。</w:t>
            </w:r>
          </w:p>
          <w:p w14:paraId="3695DA5A">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kern w:val="2"/>
                <w:sz w:val="21"/>
                <w:szCs w:val="21"/>
                <w:lang w:val="en-US" w:eastAsia="zh-CN" w:bidi="ar-SA"/>
              </w:rPr>
              <w:t>1.严格控制施工扰动范围，对超范围区域尽快进行治理。2.完善弃渣场区、料场区、施工生产生活区、枢纽工程区水土保持工程、植物和临时措施。3.尽快向主管税务机关申报缴纳水土保持补偿费。</w:t>
            </w:r>
          </w:p>
        </w:tc>
      </w:tr>
      <w:tr w14:paraId="1E651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29AB503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8</w:t>
            </w:r>
          </w:p>
        </w:tc>
        <w:tc>
          <w:tcPr>
            <w:tcW w:w="251" w:type="pct"/>
            <w:tcBorders>
              <w:tl2br w:val="nil"/>
              <w:tr2bl w:val="nil"/>
            </w:tcBorders>
            <w:shd w:val="clear" w:color="auto" w:fill="auto"/>
            <w:vAlign w:val="center"/>
          </w:tcPr>
          <w:p w14:paraId="70EC440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69BC28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宾川至南涧高速公路</w:t>
            </w:r>
          </w:p>
        </w:tc>
        <w:tc>
          <w:tcPr>
            <w:tcW w:w="377" w:type="pct"/>
            <w:tcBorders>
              <w:tl2br w:val="nil"/>
              <w:tr2bl w:val="nil"/>
            </w:tcBorders>
            <w:shd w:val="clear" w:color="auto" w:fill="auto"/>
            <w:vAlign w:val="center"/>
          </w:tcPr>
          <w:p w14:paraId="42446D0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云南宾南高速公路有限公司</w:t>
            </w:r>
          </w:p>
        </w:tc>
        <w:tc>
          <w:tcPr>
            <w:tcW w:w="499" w:type="pct"/>
            <w:tcBorders>
              <w:tl2br w:val="nil"/>
              <w:tr2bl w:val="nil"/>
            </w:tcBorders>
            <w:shd w:val="clear" w:color="auto" w:fill="auto"/>
            <w:vAlign w:val="center"/>
          </w:tcPr>
          <w:p w14:paraId="6307F1D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91532900MA6NC32A7P</w:t>
            </w:r>
          </w:p>
        </w:tc>
        <w:tc>
          <w:tcPr>
            <w:tcW w:w="1236" w:type="pct"/>
            <w:tcBorders>
              <w:tl2br w:val="nil"/>
              <w:tr2bl w:val="nil"/>
            </w:tcBorders>
            <w:shd w:val="clear" w:color="auto" w:fill="auto"/>
            <w:vAlign w:val="center"/>
          </w:tcPr>
          <w:p w14:paraId="5E4A5F44">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7DC13DB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2025年6月23日</w:t>
            </w:r>
          </w:p>
        </w:tc>
        <w:tc>
          <w:tcPr>
            <w:tcW w:w="1797" w:type="pct"/>
            <w:tcBorders>
              <w:tl2br w:val="nil"/>
              <w:tr2bl w:val="nil"/>
            </w:tcBorders>
            <w:shd w:val="clear" w:color="auto" w:fill="auto"/>
            <w:vAlign w:val="center"/>
          </w:tcPr>
          <w:p w14:paraId="158D7996">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未履行水土保持方案变更报批手续。2.部分弃渣场下游存在居民点、高速公路、铁路等敏感因素。3.部分弃渣场未按要求实施表土剥离与保护，截排水沟末端未按设计设置消能防冲设施，植物措施未按设计实施，植被恢复较差。</w:t>
            </w:r>
          </w:p>
          <w:p w14:paraId="20128B00">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b w:val="0"/>
                <w:bCs w:val="0"/>
                <w:kern w:val="2"/>
                <w:sz w:val="21"/>
                <w:szCs w:val="21"/>
                <w:lang w:val="en-US" w:eastAsia="zh-CN" w:bidi="ar-SA"/>
              </w:rPr>
              <w:t>尽快依法履行水土保持方案变更报批手续。2.开展弃渣场安全稳定性评估工作，根据评估结论分析弃渣场选址合理性，提出弃渣处置措施，并加强安全监测，避免对下游居民点及重要设施造成影响。3.落实各分区水土保持工程措施及植物措施，加强表土剥离收集与保护利用，施工过程中注重采取临时拦挡、排水、苫盖、绿化等临时措施防治水土流失。</w:t>
            </w:r>
          </w:p>
        </w:tc>
      </w:tr>
      <w:tr w14:paraId="0081B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723B388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9</w:t>
            </w:r>
          </w:p>
        </w:tc>
        <w:tc>
          <w:tcPr>
            <w:tcW w:w="251" w:type="pct"/>
            <w:tcBorders>
              <w:tl2br w:val="nil"/>
              <w:tr2bl w:val="nil"/>
            </w:tcBorders>
            <w:shd w:val="clear" w:color="auto" w:fill="auto"/>
            <w:vAlign w:val="center"/>
          </w:tcPr>
          <w:p w14:paraId="14B01E9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25F0991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大理机场三期改扩建项目</w:t>
            </w:r>
          </w:p>
        </w:tc>
        <w:tc>
          <w:tcPr>
            <w:tcW w:w="377" w:type="pct"/>
            <w:tcBorders>
              <w:tl2br w:val="nil"/>
              <w:tr2bl w:val="nil"/>
            </w:tcBorders>
            <w:shd w:val="clear" w:color="auto" w:fill="auto"/>
            <w:vAlign w:val="center"/>
          </w:tcPr>
          <w:p w14:paraId="37E2A68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云南机场集团有限公司大理机场</w:t>
            </w:r>
          </w:p>
        </w:tc>
        <w:tc>
          <w:tcPr>
            <w:tcW w:w="499" w:type="pct"/>
            <w:tcBorders>
              <w:tl2br w:val="nil"/>
              <w:tr2bl w:val="nil"/>
            </w:tcBorders>
            <w:shd w:val="clear" w:color="auto" w:fill="auto"/>
            <w:vAlign w:val="center"/>
          </w:tcPr>
          <w:p w14:paraId="76E4F50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915329007134683832</w:t>
            </w:r>
          </w:p>
        </w:tc>
        <w:tc>
          <w:tcPr>
            <w:tcW w:w="1236" w:type="pct"/>
            <w:tcBorders>
              <w:tl2br w:val="nil"/>
              <w:tr2bl w:val="nil"/>
            </w:tcBorders>
            <w:shd w:val="clear" w:color="auto" w:fill="auto"/>
            <w:vAlign w:val="center"/>
          </w:tcPr>
          <w:p w14:paraId="0262B8E3">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08A32E3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2025年6月25日</w:t>
            </w:r>
          </w:p>
        </w:tc>
        <w:tc>
          <w:tcPr>
            <w:tcW w:w="1797" w:type="pct"/>
            <w:tcBorders>
              <w:tl2br w:val="nil"/>
              <w:tr2bl w:val="nil"/>
            </w:tcBorders>
            <w:shd w:val="clear" w:color="auto" w:fill="auto"/>
            <w:vAlign w:val="center"/>
          </w:tcPr>
          <w:p w14:paraId="780381EC">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1.取土场顶部截水沟未实施。2.施工道路排水措施不完善，现有土质排水沟冲刷严重、标准较低。3.表土堆场临时防护措施不完善。4.施工道路边坡及部分填方边坡松散、裸露，临时防护措施不完善。</w:t>
            </w:r>
          </w:p>
          <w:p w14:paraId="0623BC82">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b w:val="0"/>
                <w:bCs w:val="0"/>
                <w:kern w:val="2"/>
                <w:sz w:val="21"/>
                <w:szCs w:val="21"/>
                <w:lang w:val="en-US" w:eastAsia="zh-CN" w:bidi="ar-SA"/>
              </w:rPr>
              <w:t>完善取土场截排水措施。2.施工道路排水措施，建议提高临时排水沟标准。3.完善表土堆场、裸露边坡临时苫盖、临时拦挡等临时措施。4.对已实施水土保持设施加强管理与维护。5.做好水土保持档案管理工作，及时规范整理有关档案资料。</w:t>
            </w:r>
          </w:p>
        </w:tc>
      </w:tr>
      <w:tr w14:paraId="392D3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522BC8AC">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10</w:t>
            </w:r>
          </w:p>
        </w:tc>
        <w:tc>
          <w:tcPr>
            <w:tcW w:w="251" w:type="pct"/>
            <w:tcBorders>
              <w:tl2br w:val="nil"/>
              <w:tr2bl w:val="nil"/>
            </w:tcBorders>
            <w:shd w:val="clear" w:color="auto" w:fill="auto"/>
            <w:vAlign w:val="center"/>
          </w:tcPr>
          <w:p w14:paraId="3124BFB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3DDCDD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鹤庆至剑川至兰坪高速公路</w:t>
            </w:r>
          </w:p>
        </w:tc>
        <w:tc>
          <w:tcPr>
            <w:tcW w:w="377" w:type="pct"/>
            <w:tcBorders>
              <w:tl2br w:val="nil"/>
              <w:tr2bl w:val="nil"/>
            </w:tcBorders>
            <w:shd w:val="clear" w:color="auto" w:fill="auto"/>
            <w:vAlign w:val="center"/>
          </w:tcPr>
          <w:p w14:paraId="59131B3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云南鹤剑兰高速公路投资开发有限公司</w:t>
            </w:r>
          </w:p>
        </w:tc>
        <w:tc>
          <w:tcPr>
            <w:tcW w:w="499" w:type="pct"/>
            <w:tcBorders>
              <w:tl2br w:val="nil"/>
              <w:tr2bl w:val="nil"/>
            </w:tcBorders>
            <w:shd w:val="clear" w:color="auto" w:fill="auto"/>
            <w:vAlign w:val="center"/>
          </w:tcPr>
          <w:p w14:paraId="5B8CFE4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91532931MA6NHNAWXQ</w:t>
            </w:r>
          </w:p>
        </w:tc>
        <w:tc>
          <w:tcPr>
            <w:tcW w:w="1236" w:type="pct"/>
            <w:tcBorders>
              <w:tl2br w:val="nil"/>
              <w:tr2bl w:val="nil"/>
            </w:tcBorders>
            <w:shd w:val="clear" w:color="auto" w:fill="auto"/>
            <w:vAlign w:val="center"/>
          </w:tcPr>
          <w:p w14:paraId="126DEC94">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9C7FBF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2025年6月25日</w:t>
            </w:r>
          </w:p>
        </w:tc>
        <w:tc>
          <w:tcPr>
            <w:tcW w:w="1797" w:type="pct"/>
            <w:tcBorders>
              <w:tl2br w:val="nil"/>
              <w:tr2bl w:val="nil"/>
            </w:tcBorders>
            <w:shd w:val="clear" w:color="auto" w:fill="auto"/>
            <w:vAlign w:val="center"/>
          </w:tcPr>
          <w:p w14:paraId="68FFDC3A">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1.未履行水土保持方案变更报批手续。2.部分弃渣场渣体未按要求分级堆放、分层碾压整形。3.部分弃渣场下游为主线路基、主线桥梁，存在安全隐患。4.部分弃渣场截排水措施体系不完善。</w:t>
            </w:r>
          </w:p>
          <w:p w14:paraId="34AFF91A">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ascii="Times New Roman" w:hAnsi="Times New Roman" w:eastAsia="仿宋" w:cs="仿宋"/>
                <w:szCs w:val="21"/>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尽快依法履行水土保持方案变更报批手续。</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对弃渣场渣体边坡采取削坡分台、压实整形措施，确保渣体稳定与安全。</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开展弃渣场安全稳定性评估工作，根据评估结论分析弃渣场选址合理性，提出弃渣处置措施，并加强安全监测，避免对下游居民点及重要设施造成影响。</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完善弃渣场截排水措施，已完成弃渣的弃渣场要尽快按照设计实施植物措施。</w:t>
            </w:r>
          </w:p>
        </w:tc>
      </w:tr>
      <w:tr w14:paraId="4F622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4B2CA7C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11</w:t>
            </w:r>
          </w:p>
        </w:tc>
        <w:tc>
          <w:tcPr>
            <w:tcW w:w="251" w:type="pct"/>
            <w:tcBorders>
              <w:tl2br w:val="nil"/>
              <w:tr2bl w:val="nil"/>
            </w:tcBorders>
            <w:shd w:val="clear" w:color="auto" w:fill="auto"/>
            <w:vAlign w:val="center"/>
          </w:tcPr>
          <w:p w14:paraId="4FB905F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0D1B6F5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云南省梁河县湾中河水库工程</w:t>
            </w:r>
          </w:p>
        </w:tc>
        <w:tc>
          <w:tcPr>
            <w:tcW w:w="377" w:type="pct"/>
            <w:tcBorders>
              <w:tl2br w:val="nil"/>
              <w:tr2bl w:val="nil"/>
            </w:tcBorders>
            <w:shd w:val="clear" w:color="auto" w:fill="auto"/>
            <w:vAlign w:val="center"/>
          </w:tcPr>
          <w:p w14:paraId="296F060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梁河县湾中河水库投资建设管理有限公司</w:t>
            </w:r>
          </w:p>
        </w:tc>
        <w:tc>
          <w:tcPr>
            <w:tcW w:w="499" w:type="pct"/>
            <w:tcBorders>
              <w:tl2br w:val="nil"/>
              <w:tr2bl w:val="nil"/>
            </w:tcBorders>
            <w:shd w:val="clear" w:color="auto" w:fill="auto"/>
            <w:vAlign w:val="center"/>
          </w:tcPr>
          <w:p w14:paraId="75DDD00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91533122MA6Q79XH3L</w:t>
            </w:r>
          </w:p>
        </w:tc>
        <w:tc>
          <w:tcPr>
            <w:tcW w:w="1236" w:type="pct"/>
            <w:tcBorders>
              <w:tl2br w:val="nil"/>
              <w:tr2bl w:val="nil"/>
            </w:tcBorders>
            <w:shd w:val="clear" w:color="auto" w:fill="auto"/>
            <w:vAlign w:val="center"/>
          </w:tcPr>
          <w:p w14:paraId="48F6A2EB">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727076E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2025年7月16日</w:t>
            </w:r>
          </w:p>
        </w:tc>
        <w:tc>
          <w:tcPr>
            <w:tcW w:w="1797" w:type="pct"/>
            <w:tcBorders>
              <w:tl2br w:val="nil"/>
              <w:tr2bl w:val="nil"/>
            </w:tcBorders>
            <w:shd w:val="clear" w:color="auto" w:fill="auto"/>
            <w:vAlign w:val="center"/>
          </w:tcPr>
          <w:p w14:paraId="50012986">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施工便道存在顺坡溜渣。2.施工便道、施工生产生活区、黑石岩石料场未按要求实施表土剥离及保护，水土保持临时防护措施落实不及时、不到位，截排水沟中断、不能顺接和未设置消能防冲设施。3.建设单位缺少水土保持组织管理办法等相关材料。</w:t>
            </w:r>
          </w:p>
          <w:p w14:paraId="478634A7">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对临时道路边坡溜渣进行清理，并及时进行植被恢复。2.落实施工便道、施工生产生活区、取料场临时防护措施和表土剥离收集与保护利用，施工过程中完善水土保持临时措施，及时修缮疏通中断不能顺接的截排水沟，并完善截排水沟末端消能措施。3.加强水土保持组织管理，做好水土保持档案管理工作，及时规范整理有关档案资料。</w:t>
            </w:r>
          </w:p>
        </w:tc>
      </w:tr>
      <w:tr w14:paraId="1081F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7DE7D3B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12</w:t>
            </w:r>
          </w:p>
        </w:tc>
        <w:tc>
          <w:tcPr>
            <w:tcW w:w="251" w:type="pct"/>
            <w:tcBorders>
              <w:tl2br w:val="nil"/>
              <w:tr2bl w:val="nil"/>
            </w:tcBorders>
            <w:shd w:val="clear" w:color="auto" w:fill="auto"/>
            <w:vAlign w:val="center"/>
          </w:tcPr>
          <w:p w14:paraId="2F674F0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47220E6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云南省陇川县麻栗坝灌区工程</w:t>
            </w:r>
          </w:p>
        </w:tc>
        <w:tc>
          <w:tcPr>
            <w:tcW w:w="377" w:type="pct"/>
            <w:tcBorders>
              <w:tl2br w:val="nil"/>
              <w:tr2bl w:val="nil"/>
            </w:tcBorders>
            <w:shd w:val="clear" w:color="auto" w:fill="auto"/>
            <w:vAlign w:val="center"/>
          </w:tcPr>
          <w:p w14:paraId="2B75FDD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陇川县麻栗坝灌区管理局</w:t>
            </w:r>
          </w:p>
        </w:tc>
        <w:tc>
          <w:tcPr>
            <w:tcW w:w="499" w:type="pct"/>
            <w:tcBorders>
              <w:tl2br w:val="nil"/>
              <w:tr2bl w:val="nil"/>
            </w:tcBorders>
            <w:shd w:val="clear" w:color="auto" w:fill="auto"/>
            <w:vAlign w:val="center"/>
          </w:tcPr>
          <w:p w14:paraId="27003BA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12533124MB0M18841B</w:t>
            </w:r>
          </w:p>
        </w:tc>
        <w:tc>
          <w:tcPr>
            <w:tcW w:w="1236" w:type="pct"/>
            <w:tcBorders>
              <w:tl2br w:val="nil"/>
              <w:tr2bl w:val="nil"/>
            </w:tcBorders>
            <w:shd w:val="clear" w:color="auto" w:fill="auto"/>
            <w:vAlign w:val="center"/>
          </w:tcPr>
          <w:p w14:paraId="452E993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1381D0A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2025年7月17日</w:t>
            </w:r>
          </w:p>
        </w:tc>
        <w:tc>
          <w:tcPr>
            <w:tcW w:w="1797" w:type="pct"/>
            <w:tcBorders>
              <w:tl2br w:val="nil"/>
              <w:tr2bl w:val="nil"/>
            </w:tcBorders>
            <w:shd w:val="clear" w:color="auto" w:fill="auto"/>
            <w:vAlign w:val="center"/>
          </w:tcPr>
          <w:p w14:paraId="5C7BEF37">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bookmarkStart w:id="1" w:name="OLE_LINK1"/>
            <w:r>
              <w:rPr>
                <w:rFonts w:hint="eastAsia" w:ascii="Times New Roman" w:hAnsi="Times New Roman" w:eastAsia="仿宋" w:cs="仿宋"/>
                <w:b w:val="0"/>
                <w:bCs w:val="0"/>
                <w:szCs w:val="21"/>
                <w:lang w:val="en-US" w:eastAsia="zh-CN"/>
              </w:rPr>
              <w:t>1.部分弃渣场未按要求分级堆放、分层碾压。2.部分料场、弃渣场截排水沟中断、不能顺接；土料场、风化料场削坡开级不符合要求，未落实边坡植物措施，已实施的植物措施成活率或覆盖率不达标。3.项目未依法依规缴纳水土保持补偿费。</w:t>
            </w:r>
            <w:bookmarkEnd w:id="1"/>
          </w:p>
          <w:p w14:paraId="28C91E88">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对弃渣场渣体边坡、取料场边坡采取削坡分台、压实整形措施，确保边坡稳定与安全。</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及时修缮疏通中断不能顺接</w:t>
            </w:r>
            <w:r>
              <w:rPr>
                <w:rFonts w:hint="eastAsia" w:ascii="Times New Roman" w:hAnsi="Times New Roman" w:eastAsia="仿宋" w:cs="仿宋"/>
                <w:szCs w:val="21"/>
                <w:lang w:eastAsia="zh-CN"/>
              </w:rPr>
              <w:t>的</w:t>
            </w:r>
            <w:r>
              <w:rPr>
                <w:rFonts w:hint="eastAsia" w:ascii="Times New Roman" w:hAnsi="Times New Roman" w:eastAsia="仿宋" w:cs="仿宋"/>
                <w:szCs w:val="21"/>
              </w:rPr>
              <w:t>截排水沟</w:t>
            </w:r>
            <w:r>
              <w:rPr>
                <w:rFonts w:hint="eastAsia" w:ascii="Times New Roman" w:hAnsi="Times New Roman" w:eastAsia="仿宋" w:cs="仿宋"/>
                <w:szCs w:val="21"/>
                <w:lang w:eastAsia="zh-CN"/>
              </w:rPr>
              <w:t>，</w:t>
            </w:r>
            <w:r>
              <w:rPr>
                <w:rFonts w:hint="eastAsia" w:ascii="Times New Roman" w:hAnsi="Times New Roman" w:eastAsia="仿宋" w:cs="仿宋"/>
                <w:szCs w:val="21"/>
              </w:rPr>
              <w:t>落实</w:t>
            </w:r>
            <w:r>
              <w:rPr>
                <w:rFonts w:hint="eastAsia" w:ascii="Times New Roman" w:hAnsi="Times New Roman" w:eastAsia="仿宋" w:cs="仿宋"/>
                <w:szCs w:val="21"/>
                <w:lang w:val="en-US" w:eastAsia="zh-CN"/>
              </w:rPr>
              <w:t>边坡</w:t>
            </w:r>
            <w:r>
              <w:rPr>
                <w:rFonts w:hint="eastAsia" w:ascii="Times New Roman" w:hAnsi="Times New Roman" w:eastAsia="仿宋" w:cs="仿宋"/>
                <w:szCs w:val="21"/>
              </w:rPr>
              <w:t>植物措施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并</w:t>
            </w:r>
            <w:r>
              <w:rPr>
                <w:rFonts w:hint="eastAsia" w:ascii="Times New Roman" w:hAnsi="Times New Roman" w:eastAsia="仿宋" w:cs="仿宋"/>
                <w:szCs w:val="21"/>
              </w:rPr>
              <w:t>对不满足设计要求的取料场进行分台、削坡整形</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尽快依法依规缴纳水土保持补偿费。</w:t>
            </w:r>
          </w:p>
        </w:tc>
      </w:tr>
      <w:tr w14:paraId="636A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80" w:hRule="atLeast"/>
          <w:jc w:val="center"/>
        </w:trPr>
        <w:tc>
          <w:tcPr>
            <w:tcW w:w="181" w:type="pct"/>
            <w:tcBorders>
              <w:tl2br w:val="nil"/>
              <w:tr2bl w:val="nil"/>
            </w:tcBorders>
            <w:shd w:val="clear" w:color="auto" w:fill="auto"/>
            <w:vAlign w:val="center"/>
          </w:tcPr>
          <w:p w14:paraId="5DB13E55">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13</w:t>
            </w:r>
          </w:p>
        </w:tc>
        <w:tc>
          <w:tcPr>
            <w:tcW w:w="251" w:type="pct"/>
            <w:tcBorders>
              <w:tl2br w:val="nil"/>
              <w:tr2bl w:val="nil"/>
            </w:tcBorders>
            <w:shd w:val="clear" w:color="auto" w:fill="auto"/>
            <w:vAlign w:val="center"/>
          </w:tcPr>
          <w:p w14:paraId="36923E0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1DF2C70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新建铁路大理至瑞丽线（德宏段）</w:t>
            </w:r>
          </w:p>
        </w:tc>
        <w:tc>
          <w:tcPr>
            <w:tcW w:w="377" w:type="pct"/>
            <w:tcBorders>
              <w:tl2br w:val="nil"/>
              <w:tr2bl w:val="nil"/>
            </w:tcBorders>
            <w:shd w:val="clear" w:color="auto" w:fill="auto"/>
            <w:vAlign w:val="center"/>
          </w:tcPr>
          <w:p w14:paraId="385B762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云桂铁路云南有限责任公司</w:t>
            </w:r>
          </w:p>
        </w:tc>
        <w:tc>
          <w:tcPr>
            <w:tcW w:w="499" w:type="pct"/>
            <w:tcBorders>
              <w:tl2br w:val="nil"/>
              <w:tr2bl w:val="nil"/>
            </w:tcBorders>
            <w:shd w:val="clear" w:color="auto" w:fill="auto"/>
            <w:vAlign w:val="center"/>
          </w:tcPr>
          <w:p w14:paraId="5D68CF1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915301216836986388</w:t>
            </w:r>
          </w:p>
        </w:tc>
        <w:tc>
          <w:tcPr>
            <w:tcW w:w="1236" w:type="pct"/>
            <w:tcBorders>
              <w:tl2br w:val="nil"/>
              <w:tr2bl w:val="nil"/>
            </w:tcBorders>
            <w:shd w:val="clear" w:color="auto" w:fill="auto"/>
            <w:vAlign w:val="center"/>
          </w:tcPr>
          <w:p w14:paraId="540A41A5">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54BB43A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2025年7月18日</w:t>
            </w:r>
          </w:p>
        </w:tc>
        <w:tc>
          <w:tcPr>
            <w:tcW w:w="1797" w:type="pct"/>
            <w:tcBorders>
              <w:tl2br w:val="nil"/>
              <w:tr2bl w:val="nil"/>
            </w:tcBorders>
            <w:shd w:val="clear" w:color="auto" w:fill="auto"/>
            <w:vAlign w:val="center"/>
          </w:tcPr>
          <w:p w14:paraId="297486CB">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bookmarkStart w:id="2" w:name="OLE_LINK27"/>
            <w:r>
              <w:rPr>
                <w:rFonts w:hint="eastAsia" w:ascii="Times New Roman" w:hAnsi="Times New Roman" w:eastAsia="仿宋" w:cs="仿宋"/>
                <w:b w:val="0"/>
                <w:bCs w:val="0"/>
                <w:szCs w:val="21"/>
                <w:lang w:val="en-US" w:eastAsia="zh-CN"/>
              </w:rPr>
              <w:t>1.部分弃渣场未按要求分级堆放、分层碾压。2.部分弃渣场截排水措施落实不及时、不到位，部分截排水沟中段、不能顺接，部分植被恢复措施未落实。3.水土保持监测原始记录和过程资料不完整。</w:t>
            </w:r>
            <w:bookmarkStart w:id="3" w:name="OLE_LINK28"/>
            <w:r>
              <w:rPr>
                <w:rFonts w:hint="eastAsia" w:ascii="Times New Roman" w:hAnsi="Times New Roman" w:eastAsia="仿宋" w:cs="仿宋"/>
                <w:b w:val="0"/>
                <w:bCs w:val="0"/>
                <w:szCs w:val="21"/>
                <w:lang w:val="en-US" w:eastAsia="zh-CN"/>
              </w:rPr>
              <w:t>4.料场水土保持措施落实不到位，未达到移交条件，部分渣场及料场未完善移交手续，水土保持档案资料不完整、不规范。</w:t>
            </w:r>
            <w:bookmarkEnd w:id="2"/>
            <w:bookmarkEnd w:id="3"/>
          </w:p>
          <w:p w14:paraId="18CEC477">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对弃渣场渣体边坡采取削坡分台、压实整形措施，确保渣体稳定与安全</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完善弃渣场截排水措施，及时修缮疏通中断不能顺接</w:t>
            </w:r>
            <w:r>
              <w:rPr>
                <w:rFonts w:hint="eastAsia" w:ascii="Times New Roman" w:hAnsi="Times New Roman" w:eastAsia="仿宋" w:cs="仿宋"/>
                <w:szCs w:val="21"/>
                <w:lang w:eastAsia="zh-CN"/>
              </w:rPr>
              <w:t>的</w:t>
            </w:r>
            <w:r>
              <w:rPr>
                <w:rFonts w:hint="eastAsia" w:ascii="Times New Roman" w:hAnsi="Times New Roman" w:eastAsia="仿宋" w:cs="仿宋"/>
                <w:szCs w:val="21"/>
              </w:rPr>
              <w:t>截排水沟</w:t>
            </w:r>
            <w:r>
              <w:rPr>
                <w:rFonts w:hint="eastAsia" w:ascii="Times New Roman" w:hAnsi="Times New Roman" w:eastAsia="仿宋" w:cs="仿宋"/>
                <w:szCs w:val="21"/>
                <w:lang w:eastAsia="zh-CN"/>
              </w:rPr>
              <w:t>，</w:t>
            </w:r>
            <w:r>
              <w:rPr>
                <w:rFonts w:hint="eastAsia" w:ascii="Times New Roman" w:hAnsi="Times New Roman" w:eastAsia="仿宋" w:cs="仿宋"/>
                <w:szCs w:val="21"/>
              </w:rPr>
              <w:t>按照设计要求尽快</w:t>
            </w:r>
            <w:r>
              <w:rPr>
                <w:rFonts w:hint="eastAsia" w:ascii="Times New Roman" w:hAnsi="Times New Roman" w:eastAsia="仿宋" w:cs="仿宋"/>
                <w:szCs w:val="21"/>
                <w:lang w:eastAsia="zh-CN"/>
              </w:rPr>
              <w:t>落实植物措施</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按照相关规范要求完善监测过程资料及成果。</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完善弃渣场、取料场移交手续，及时规范整理有关档案资料，做好水土保持档案管理工作</w:t>
            </w:r>
            <w:r>
              <w:rPr>
                <w:rFonts w:hint="eastAsia" w:ascii="Times New Roman" w:hAnsi="Times New Roman" w:eastAsia="仿宋" w:cs="仿宋"/>
                <w:szCs w:val="21"/>
                <w:lang w:val="en-US" w:eastAsia="zh-CN"/>
              </w:rPr>
              <w:t>。</w:t>
            </w:r>
          </w:p>
        </w:tc>
      </w:tr>
      <w:tr w14:paraId="7850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68" w:hRule="atLeast"/>
          <w:jc w:val="center"/>
        </w:trPr>
        <w:tc>
          <w:tcPr>
            <w:tcW w:w="181" w:type="pct"/>
            <w:tcBorders>
              <w:tl2br w:val="nil"/>
              <w:tr2bl w:val="nil"/>
            </w:tcBorders>
            <w:shd w:val="clear" w:color="auto" w:fill="auto"/>
            <w:vAlign w:val="center"/>
          </w:tcPr>
          <w:p w14:paraId="6DFF01B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14</w:t>
            </w:r>
          </w:p>
        </w:tc>
        <w:tc>
          <w:tcPr>
            <w:tcW w:w="251" w:type="pct"/>
            <w:tcBorders>
              <w:tl2br w:val="nil"/>
              <w:tr2bl w:val="nil"/>
            </w:tcBorders>
            <w:shd w:val="clear" w:color="auto" w:fill="auto"/>
            <w:vAlign w:val="center"/>
          </w:tcPr>
          <w:p w14:paraId="55C1D0B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16BA877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大理至临沧高速公路云县至临沧段</w:t>
            </w:r>
          </w:p>
        </w:tc>
        <w:tc>
          <w:tcPr>
            <w:tcW w:w="377" w:type="pct"/>
            <w:tcBorders>
              <w:tl2br w:val="nil"/>
              <w:tr2bl w:val="nil"/>
            </w:tcBorders>
            <w:shd w:val="clear" w:color="auto" w:fill="auto"/>
            <w:vAlign w:val="center"/>
          </w:tcPr>
          <w:p w14:paraId="28CF73B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云南临云高速公路有限公司</w:t>
            </w:r>
          </w:p>
        </w:tc>
        <w:tc>
          <w:tcPr>
            <w:tcW w:w="499" w:type="pct"/>
            <w:tcBorders>
              <w:tl2br w:val="nil"/>
              <w:tr2bl w:val="nil"/>
            </w:tcBorders>
            <w:shd w:val="clear" w:color="auto" w:fill="auto"/>
            <w:vAlign w:val="center"/>
          </w:tcPr>
          <w:p w14:paraId="2CF4585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91530900MA6MXPBD27</w:t>
            </w:r>
          </w:p>
        </w:tc>
        <w:tc>
          <w:tcPr>
            <w:tcW w:w="1236" w:type="pct"/>
            <w:tcBorders>
              <w:tl2br w:val="nil"/>
              <w:tr2bl w:val="nil"/>
            </w:tcBorders>
            <w:shd w:val="clear" w:color="auto" w:fill="auto"/>
            <w:vAlign w:val="center"/>
          </w:tcPr>
          <w:p w14:paraId="4B00FF36">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7AAC0C6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2025年7月24日</w:t>
            </w:r>
          </w:p>
        </w:tc>
        <w:tc>
          <w:tcPr>
            <w:tcW w:w="1797" w:type="pct"/>
            <w:tcBorders>
              <w:tl2br w:val="nil"/>
              <w:tr2bl w:val="nil"/>
            </w:tcBorders>
            <w:shd w:val="clear" w:color="auto" w:fill="auto"/>
            <w:vAlign w:val="center"/>
          </w:tcPr>
          <w:p w14:paraId="03533441">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部分弃渣场未按要求分级堆放、分层碾压。2.项目区临时防护措施落实不及时、不到位。3.部分弃渣场截排水等工程措施落实不及时、不到位，截排水沟中断、不能顺接。4.水土保持监测季报内容不符合相关规定。</w:t>
            </w:r>
          </w:p>
          <w:p w14:paraId="37F90C95">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对弃渣场渣体边坡采取削坡分台、压实整形措施，确保渣体稳定安全。</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落实水土保持</w:t>
            </w:r>
            <w:r>
              <w:rPr>
                <w:rFonts w:hint="eastAsia" w:ascii="Times New Roman" w:hAnsi="Times New Roman" w:eastAsia="仿宋" w:cs="仿宋"/>
                <w:szCs w:val="21"/>
                <w:lang w:val="en-US" w:eastAsia="zh-CN"/>
              </w:rPr>
              <w:t>临时</w:t>
            </w:r>
            <w:r>
              <w:rPr>
                <w:rFonts w:hint="eastAsia" w:ascii="Times New Roman" w:hAnsi="Times New Roman" w:eastAsia="仿宋" w:cs="仿宋"/>
                <w:szCs w:val="21"/>
              </w:rPr>
              <w:t>防治措施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完善弃渣场截排水措施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对</w:t>
            </w:r>
            <w:r>
              <w:rPr>
                <w:rFonts w:hint="eastAsia" w:ascii="Times New Roman" w:hAnsi="Times New Roman" w:eastAsia="仿宋" w:cs="仿宋"/>
                <w:szCs w:val="21"/>
              </w:rPr>
              <w:t>损坏及淤堵的截排水沟进行修复和疏通，确保其正常发挥作用。</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完善监测过程资料，及时整编监测、监理成果并按时提交成果资料。</w:t>
            </w:r>
          </w:p>
        </w:tc>
      </w:tr>
      <w:tr w14:paraId="45E39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181" w:type="pct"/>
            <w:tcBorders>
              <w:tl2br w:val="nil"/>
              <w:tr2bl w:val="nil"/>
            </w:tcBorders>
            <w:shd w:val="clear" w:color="auto" w:fill="auto"/>
            <w:vAlign w:val="center"/>
          </w:tcPr>
          <w:p w14:paraId="4710FB29">
            <w:pPr>
              <w:adjustRightInd w:val="0"/>
              <w:snapToGrid w:val="0"/>
              <w:jc w:val="center"/>
              <w:rPr>
                <w:rFonts w:hint="eastAsia" w:ascii="Times New Roman" w:hAnsi="Times New Roman" w:eastAsia="仿宋" w:cs="仿宋"/>
                <w:szCs w:val="21"/>
              </w:rPr>
            </w:pPr>
          </w:p>
          <w:p w14:paraId="52F8D6D9">
            <w:pPr>
              <w:adjustRightInd w:val="0"/>
              <w:snapToGrid w:val="0"/>
              <w:jc w:val="center"/>
              <w:rPr>
                <w:rFonts w:hint="eastAsia" w:ascii="Times New Roman" w:hAnsi="Times New Roman" w:eastAsia="仿宋" w:cs="仿宋"/>
                <w:szCs w:val="21"/>
              </w:rPr>
            </w:pPr>
          </w:p>
          <w:p w14:paraId="33C17EE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15</w:t>
            </w:r>
          </w:p>
        </w:tc>
        <w:tc>
          <w:tcPr>
            <w:tcW w:w="251" w:type="pct"/>
            <w:tcBorders>
              <w:tl2br w:val="nil"/>
              <w:tr2bl w:val="nil"/>
            </w:tcBorders>
            <w:shd w:val="clear" w:color="auto" w:fill="auto"/>
            <w:vAlign w:val="center"/>
          </w:tcPr>
          <w:p w14:paraId="39A6317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p>
          <w:p w14:paraId="1EDE44C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A40D4E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双江至沧源（勐省）高速公路</w:t>
            </w:r>
          </w:p>
        </w:tc>
        <w:tc>
          <w:tcPr>
            <w:tcW w:w="377" w:type="pct"/>
            <w:tcBorders>
              <w:tl2br w:val="nil"/>
              <w:tr2bl w:val="nil"/>
            </w:tcBorders>
            <w:shd w:val="clear" w:color="auto" w:fill="auto"/>
            <w:vAlign w:val="center"/>
          </w:tcPr>
          <w:p w14:paraId="526EB42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云南双源高速公路有限公司</w:t>
            </w:r>
          </w:p>
        </w:tc>
        <w:tc>
          <w:tcPr>
            <w:tcW w:w="499" w:type="pct"/>
            <w:tcBorders>
              <w:tl2br w:val="nil"/>
              <w:tr2bl w:val="nil"/>
            </w:tcBorders>
            <w:shd w:val="clear" w:color="auto" w:fill="auto"/>
            <w:vAlign w:val="center"/>
          </w:tcPr>
          <w:p w14:paraId="4E77DFB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91530925MAC521R25P</w:t>
            </w:r>
          </w:p>
        </w:tc>
        <w:tc>
          <w:tcPr>
            <w:tcW w:w="1236" w:type="pct"/>
            <w:tcBorders>
              <w:tl2br w:val="nil"/>
              <w:tr2bl w:val="nil"/>
            </w:tcBorders>
            <w:shd w:val="clear" w:color="auto" w:fill="auto"/>
            <w:vAlign w:val="center"/>
          </w:tcPr>
          <w:p w14:paraId="7AB9253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7371B6A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2025年7月25日</w:t>
            </w:r>
          </w:p>
        </w:tc>
        <w:tc>
          <w:tcPr>
            <w:tcW w:w="1797" w:type="pct"/>
            <w:tcBorders>
              <w:tl2br w:val="nil"/>
              <w:tr2bl w:val="nil"/>
            </w:tcBorders>
            <w:shd w:val="clear" w:color="auto" w:fill="auto"/>
            <w:vAlign w:val="center"/>
          </w:tcPr>
          <w:p w14:paraId="4D13739E">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rPr>
            </w:pPr>
            <w:bookmarkStart w:id="4" w:name="OLE_LINK22"/>
            <w:r>
              <w:rPr>
                <w:rFonts w:hint="eastAsia" w:ascii="Times New Roman" w:hAnsi="Times New Roman" w:eastAsia="仿宋" w:cs="仿宋"/>
                <w:b w:val="0"/>
                <w:bCs w:val="0"/>
                <w:szCs w:val="21"/>
                <w:lang w:eastAsia="zh-CN"/>
              </w:rPr>
              <w:t>截至现场检查时</w:t>
            </w:r>
            <w:r>
              <w:rPr>
                <w:rFonts w:hint="eastAsia" w:ascii="Times New Roman" w:hAnsi="Times New Roman" w:eastAsia="仿宋" w:cs="仿宋"/>
                <w:b w:val="0"/>
                <w:bCs w:val="0"/>
                <w:szCs w:val="21"/>
              </w:rPr>
              <w:t>，本项目还未开工。</w:t>
            </w:r>
            <w:bookmarkEnd w:id="4"/>
          </w:p>
        </w:tc>
      </w:tr>
      <w:tr w14:paraId="60EF6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3ED825A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16</w:t>
            </w:r>
          </w:p>
        </w:tc>
        <w:tc>
          <w:tcPr>
            <w:tcW w:w="251" w:type="pct"/>
            <w:tcBorders>
              <w:tl2br w:val="nil"/>
              <w:tr2bl w:val="nil"/>
            </w:tcBorders>
            <w:shd w:val="clear" w:color="auto" w:fill="auto"/>
            <w:vAlign w:val="center"/>
          </w:tcPr>
          <w:p w14:paraId="4B8FBF6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3F67A37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瑞丽至孟连高速公路工程</w:t>
            </w:r>
          </w:p>
        </w:tc>
        <w:tc>
          <w:tcPr>
            <w:tcW w:w="377" w:type="pct"/>
            <w:tcBorders>
              <w:tl2br w:val="nil"/>
              <w:tr2bl w:val="nil"/>
            </w:tcBorders>
            <w:shd w:val="clear" w:color="auto" w:fill="auto"/>
            <w:vAlign w:val="center"/>
          </w:tcPr>
          <w:p w14:paraId="728A9EB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云南德孟高速公路投资开发有限公司</w:t>
            </w:r>
          </w:p>
        </w:tc>
        <w:tc>
          <w:tcPr>
            <w:tcW w:w="499" w:type="pct"/>
            <w:tcBorders>
              <w:tl2br w:val="nil"/>
              <w:tr2bl w:val="nil"/>
            </w:tcBorders>
            <w:shd w:val="clear" w:color="auto" w:fill="auto"/>
            <w:vAlign w:val="center"/>
          </w:tcPr>
          <w:p w14:paraId="62D18A0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91530500MA6KYHP23M</w:t>
            </w:r>
          </w:p>
        </w:tc>
        <w:tc>
          <w:tcPr>
            <w:tcW w:w="1236" w:type="pct"/>
            <w:tcBorders>
              <w:tl2br w:val="nil"/>
              <w:tr2bl w:val="nil"/>
            </w:tcBorders>
            <w:shd w:val="clear" w:color="auto" w:fill="auto"/>
            <w:vAlign w:val="center"/>
          </w:tcPr>
          <w:p w14:paraId="53551C49">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08BE45E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2025年7月22日</w:t>
            </w:r>
          </w:p>
        </w:tc>
        <w:tc>
          <w:tcPr>
            <w:tcW w:w="1797" w:type="pct"/>
            <w:tcBorders>
              <w:tl2br w:val="nil"/>
              <w:tr2bl w:val="nil"/>
            </w:tcBorders>
            <w:shd w:val="clear" w:color="auto" w:fill="auto"/>
            <w:vAlign w:val="center"/>
          </w:tcPr>
          <w:p w14:paraId="203EEEE1">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bookmarkStart w:id="5" w:name="OLE_LINK20"/>
            <w:r>
              <w:rPr>
                <w:rFonts w:hint="eastAsia" w:ascii="Times New Roman" w:hAnsi="Times New Roman" w:eastAsia="仿宋" w:cs="仿宋"/>
                <w:b w:val="0"/>
                <w:bCs w:val="0"/>
                <w:szCs w:val="21"/>
                <w:lang w:val="en-US" w:eastAsia="zh-CN"/>
              </w:rPr>
              <w:t>1.未履行水土保持方案变更报批手续。2.部分弃渣场施工便道排水、沉沙措施落实不及时、不到位，临时拦挡、苫盖措施落实不及时、不到位，未落实土地整治工程，植物措施未落实或已落实的覆盖率不达标。3.未按规定开展水土保持专项监理。4.未按要求完成省、市、县等主管部门提出的整改措施及要求。5.未按批复足额缴纳水土保持补偿费。</w:t>
            </w:r>
            <w:bookmarkEnd w:id="5"/>
          </w:p>
          <w:p w14:paraId="4C017071">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尽快依法履行水土保持方案变更报批手续。</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落实弃渣场截排水措施</w:t>
            </w:r>
            <w:r>
              <w:rPr>
                <w:rFonts w:hint="eastAsia" w:ascii="Times New Roman" w:hAnsi="Times New Roman" w:eastAsia="仿宋" w:cs="仿宋"/>
                <w:szCs w:val="21"/>
                <w:lang w:eastAsia="zh-CN"/>
              </w:rPr>
              <w:t>，</w:t>
            </w:r>
            <w:r>
              <w:rPr>
                <w:rFonts w:hint="eastAsia" w:ascii="Times New Roman" w:hAnsi="Times New Roman" w:eastAsia="仿宋" w:cs="仿宋"/>
                <w:szCs w:val="21"/>
              </w:rPr>
              <w:t>针对临时施工区及时落实临时防护措施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对</w:t>
            </w:r>
            <w:r>
              <w:rPr>
                <w:rFonts w:hint="eastAsia" w:ascii="Times New Roman" w:hAnsi="Times New Roman" w:eastAsia="仿宋" w:cs="仿宋"/>
                <w:szCs w:val="21"/>
              </w:rPr>
              <w:t>使用结束后的施工场地及时落实土地整治，并恢复原土地使用类型</w:t>
            </w:r>
            <w:r>
              <w:rPr>
                <w:rFonts w:hint="eastAsia" w:ascii="Times New Roman" w:hAnsi="Times New Roman" w:eastAsia="仿宋" w:cs="仿宋"/>
                <w:szCs w:val="21"/>
                <w:lang w:eastAsia="zh-CN"/>
              </w:rPr>
              <w:t>，</w:t>
            </w:r>
            <w:r>
              <w:rPr>
                <w:rFonts w:hint="eastAsia" w:ascii="Times New Roman" w:hAnsi="Times New Roman" w:eastAsia="仿宋" w:cs="仿宋"/>
                <w:szCs w:val="21"/>
              </w:rPr>
              <w:t>对已完成弃渣和渣体整形的弃渣场应及时按照设计落实植物措施，并加强植物措施抚育管理和补植补种</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依法、依规开展水土保持专项监理，按规定完善施工过程中的水土保持设计变更管理。</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建设单位要高度重视各级水行政主管部门提出的整改建议及意见，尽快组织完成整改工作</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依法足额缴纳水土保持补偿费。</w:t>
            </w:r>
          </w:p>
        </w:tc>
      </w:tr>
      <w:tr w14:paraId="7F9E5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54973E9A">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17</w:t>
            </w:r>
          </w:p>
        </w:tc>
        <w:tc>
          <w:tcPr>
            <w:tcW w:w="251" w:type="pct"/>
            <w:tcBorders>
              <w:tl2br w:val="nil"/>
              <w:tr2bl w:val="nil"/>
            </w:tcBorders>
            <w:shd w:val="clear" w:color="auto" w:fill="auto"/>
            <w:vAlign w:val="center"/>
          </w:tcPr>
          <w:p w14:paraId="1A1BA48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3736170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云南省普洱市江城县热水河水库工程</w:t>
            </w:r>
          </w:p>
        </w:tc>
        <w:tc>
          <w:tcPr>
            <w:tcW w:w="377" w:type="pct"/>
            <w:tcBorders>
              <w:tl2br w:val="nil"/>
              <w:tr2bl w:val="nil"/>
            </w:tcBorders>
            <w:shd w:val="clear" w:color="auto" w:fill="auto"/>
            <w:vAlign w:val="center"/>
          </w:tcPr>
          <w:p w14:paraId="0D8FD69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江城县润成水利投资有限公司</w:t>
            </w:r>
          </w:p>
        </w:tc>
        <w:tc>
          <w:tcPr>
            <w:tcW w:w="499" w:type="pct"/>
            <w:tcBorders>
              <w:tl2br w:val="nil"/>
              <w:tr2bl w:val="nil"/>
            </w:tcBorders>
            <w:shd w:val="clear" w:color="auto" w:fill="auto"/>
            <w:vAlign w:val="center"/>
          </w:tcPr>
          <w:p w14:paraId="07D49AD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91530826MABW0DCX8Q</w:t>
            </w:r>
          </w:p>
        </w:tc>
        <w:tc>
          <w:tcPr>
            <w:tcW w:w="1236" w:type="pct"/>
            <w:tcBorders>
              <w:tl2br w:val="nil"/>
              <w:tr2bl w:val="nil"/>
            </w:tcBorders>
            <w:shd w:val="clear" w:color="auto" w:fill="auto"/>
            <w:vAlign w:val="center"/>
          </w:tcPr>
          <w:p w14:paraId="3BE6FE4A">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6155600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2025年7月23日</w:t>
            </w:r>
          </w:p>
        </w:tc>
        <w:tc>
          <w:tcPr>
            <w:tcW w:w="1797" w:type="pct"/>
            <w:tcBorders>
              <w:tl2br w:val="nil"/>
              <w:tr2bl w:val="nil"/>
            </w:tcBorders>
            <w:shd w:val="clear" w:color="auto" w:fill="auto"/>
            <w:vAlign w:val="center"/>
          </w:tcPr>
          <w:p w14:paraId="148A3D04">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交通道路区边坡存在顺坡溜渣。2.交通道路区、水库淹没区水土保持工程措施、植物措施、临时防护措施落实不及时、不到位，部分弃渣场截排水沟中断、不能顺接和末端未设置消能防冲设施。3.未按照监测单位提出的问题及措施进行整改。4.水土保持监测季报的内容不符合相关规定。5.未按规定开展水土保持专项监理。</w:t>
            </w:r>
          </w:p>
          <w:p w14:paraId="53E26AD6">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1.及</w:t>
            </w:r>
            <w:r>
              <w:rPr>
                <w:rFonts w:hint="eastAsia" w:ascii="Times New Roman" w:hAnsi="Times New Roman" w:eastAsia="仿宋" w:cs="仿宋"/>
                <w:szCs w:val="21"/>
              </w:rPr>
              <w:t>时清理顺坡溜渣，并恢复坡面植被</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落实临时排水、沉沙、拦挡、苫盖等临时防护措施</w:t>
            </w:r>
            <w:r>
              <w:rPr>
                <w:rFonts w:hint="eastAsia" w:ascii="Times New Roman" w:hAnsi="Times New Roman" w:eastAsia="仿宋" w:cs="仿宋"/>
                <w:szCs w:val="21"/>
                <w:lang w:eastAsia="zh-CN"/>
              </w:rPr>
              <w:t>，</w:t>
            </w:r>
            <w:r>
              <w:rPr>
                <w:rFonts w:hint="eastAsia" w:ascii="Times New Roman" w:hAnsi="Times New Roman" w:eastAsia="仿宋" w:cs="仿宋"/>
                <w:szCs w:val="21"/>
              </w:rPr>
              <w:t>落实截排水措施，将截水沟顺接至挡墙下游并按设计布设消力池</w:t>
            </w:r>
            <w:r>
              <w:rPr>
                <w:rFonts w:hint="eastAsia" w:ascii="Times New Roman" w:hAnsi="Times New Roman" w:eastAsia="仿宋" w:cs="仿宋"/>
                <w:szCs w:val="21"/>
                <w:lang w:eastAsia="zh-CN"/>
              </w:rPr>
              <w:t>，</w:t>
            </w:r>
            <w:r>
              <w:rPr>
                <w:rFonts w:hint="eastAsia" w:ascii="Times New Roman" w:hAnsi="Times New Roman" w:eastAsia="仿宋" w:cs="仿宋"/>
                <w:szCs w:val="21"/>
              </w:rPr>
              <w:t>清理截排水沟</w:t>
            </w:r>
            <w:r>
              <w:rPr>
                <w:rFonts w:hint="eastAsia" w:ascii="Times New Roman" w:hAnsi="Times New Roman" w:eastAsia="仿宋" w:cs="仿宋"/>
                <w:szCs w:val="21"/>
                <w:lang w:eastAsia="zh-CN"/>
              </w:rPr>
              <w:t>、</w:t>
            </w:r>
            <w:r>
              <w:rPr>
                <w:rFonts w:hint="eastAsia" w:ascii="Times New Roman" w:hAnsi="Times New Roman" w:eastAsia="仿宋" w:cs="仿宋"/>
                <w:szCs w:val="21"/>
              </w:rPr>
              <w:t>落实外围截水沟</w:t>
            </w:r>
            <w:r>
              <w:rPr>
                <w:rFonts w:hint="eastAsia" w:ascii="Times New Roman" w:hAnsi="Times New Roman" w:eastAsia="仿宋" w:cs="仿宋"/>
                <w:szCs w:val="21"/>
                <w:lang w:eastAsia="zh-CN"/>
              </w:rPr>
              <w:t>，</w:t>
            </w:r>
            <w:r>
              <w:rPr>
                <w:rFonts w:hint="eastAsia" w:ascii="Times New Roman" w:hAnsi="Times New Roman" w:eastAsia="仿宋" w:cs="仿宋"/>
                <w:szCs w:val="21"/>
              </w:rPr>
              <w:t>对已完成弃渣的弃渣场要按照设计要求尽快实施植物措施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施工单位要按照监测单位提出的问题及意见进行整改。</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监测单位按规定修改完善监测成果资料。</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依法、依规开展水土保持专项监理。</w:t>
            </w:r>
          </w:p>
        </w:tc>
      </w:tr>
      <w:tr w14:paraId="56EC0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10" w:hRule="atLeast"/>
          <w:jc w:val="center"/>
        </w:trPr>
        <w:tc>
          <w:tcPr>
            <w:tcW w:w="181" w:type="pct"/>
            <w:tcBorders>
              <w:tl2br w:val="nil"/>
              <w:tr2bl w:val="nil"/>
            </w:tcBorders>
            <w:shd w:val="clear" w:color="auto" w:fill="auto"/>
            <w:vAlign w:val="center"/>
          </w:tcPr>
          <w:p w14:paraId="78C97DCD">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18</w:t>
            </w:r>
          </w:p>
        </w:tc>
        <w:tc>
          <w:tcPr>
            <w:tcW w:w="251" w:type="pct"/>
            <w:tcBorders>
              <w:tl2br w:val="nil"/>
              <w:tr2bl w:val="nil"/>
            </w:tcBorders>
            <w:shd w:val="clear" w:color="auto" w:fill="auto"/>
            <w:vAlign w:val="center"/>
          </w:tcPr>
          <w:p w14:paraId="268D8AA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9BC9BE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云南省普洱市宁洱县温泉河水库工程</w:t>
            </w:r>
          </w:p>
        </w:tc>
        <w:tc>
          <w:tcPr>
            <w:tcW w:w="377" w:type="pct"/>
            <w:tcBorders>
              <w:tl2br w:val="nil"/>
              <w:tr2bl w:val="nil"/>
            </w:tcBorders>
            <w:shd w:val="clear" w:color="auto" w:fill="auto"/>
            <w:vAlign w:val="center"/>
          </w:tcPr>
          <w:p w14:paraId="23805BA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宁洱县温泉河水库建设工程管理局</w:t>
            </w:r>
          </w:p>
        </w:tc>
        <w:tc>
          <w:tcPr>
            <w:tcW w:w="499" w:type="pct"/>
            <w:tcBorders>
              <w:tl2br w:val="nil"/>
              <w:tr2bl w:val="nil"/>
            </w:tcBorders>
            <w:shd w:val="clear" w:color="auto" w:fill="auto"/>
            <w:vAlign w:val="center"/>
          </w:tcPr>
          <w:p w14:paraId="5F55300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115327220152250854</w:t>
            </w:r>
          </w:p>
        </w:tc>
        <w:tc>
          <w:tcPr>
            <w:tcW w:w="1236" w:type="pct"/>
            <w:tcBorders>
              <w:tl2br w:val="nil"/>
              <w:tr2bl w:val="nil"/>
            </w:tcBorders>
            <w:shd w:val="clear" w:color="auto" w:fill="auto"/>
            <w:vAlign w:val="center"/>
          </w:tcPr>
          <w:p w14:paraId="1FD57752">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3192C7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2025年7月24日</w:t>
            </w:r>
          </w:p>
        </w:tc>
        <w:tc>
          <w:tcPr>
            <w:tcW w:w="1797" w:type="pct"/>
            <w:tcBorders>
              <w:tl2br w:val="nil"/>
              <w:tr2bl w:val="nil"/>
            </w:tcBorders>
            <w:shd w:val="clear" w:color="auto" w:fill="auto"/>
            <w:vAlign w:val="center"/>
          </w:tcPr>
          <w:p w14:paraId="609E5CF1">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bookmarkStart w:id="6" w:name="OLE_LINK9"/>
            <w:r>
              <w:rPr>
                <w:rFonts w:hint="eastAsia" w:ascii="Times New Roman" w:hAnsi="Times New Roman" w:eastAsia="仿宋" w:cs="仿宋"/>
                <w:b w:val="0"/>
                <w:bCs w:val="0"/>
                <w:szCs w:val="21"/>
                <w:lang w:val="en-US" w:eastAsia="zh-CN"/>
              </w:rPr>
              <w:t>1.弃渣场堆放未按要求分级堆放、分层碾压。2.项目区水土保持工程措施、临时措施落实不及时、不到位。3.未按照监测、主体工程监理单位提出的问题及意见进行整改。4.未按规定开展水土保持施工专项监理及设计变更管理。5.未按主管部门提出的整改要求完成整改。</w:t>
            </w:r>
            <w:bookmarkEnd w:id="6"/>
          </w:p>
          <w:p w14:paraId="291EFB90">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按要求分级堆放、分层碾压。</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落实</w:t>
            </w:r>
            <w:r>
              <w:rPr>
                <w:rFonts w:hint="eastAsia" w:ascii="Times New Roman" w:hAnsi="Times New Roman" w:eastAsia="仿宋" w:cs="仿宋"/>
                <w:szCs w:val="21"/>
                <w:lang w:val="en-US" w:eastAsia="zh-CN"/>
              </w:rPr>
              <w:t>项目</w:t>
            </w:r>
            <w:r>
              <w:rPr>
                <w:rFonts w:hint="eastAsia" w:ascii="Times New Roman" w:hAnsi="Times New Roman" w:eastAsia="仿宋" w:cs="仿宋"/>
                <w:szCs w:val="21"/>
              </w:rPr>
              <w:t>区临时排水、沉沙、拦挡、苫盖等临时防护措施</w:t>
            </w:r>
            <w:r>
              <w:rPr>
                <w:rFonts w:hint="eastAsia" w:ascii="Times New Roman" w:hAnsi="Times New Roman" w:eastAsia="仿宋" w:cs="仿宋"/>
                <w:szCs w:val="21"/>
                <w:lang w:eastAsia="zh-CN"/>
              </w:rPr>
              <w:t>，</w:t>
            </w:r>
            <w:r>
              <w:rPr>
                <w:rFonts w:hint="eastAsia" w:ascii="Times New Roman" w:hAnsi="Times New Roman" w:eastAsia="仿宋" w:cs="仿宋"/>
                <w:szCs w:val="21"/>
              </w:rPr>
              <w:t>完善弃渣场、料场截排水措施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按照监测、监理单位提出的问题及意见进行整改。</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依法依规开展水土保持施工专项监理，完善设计变更管理。</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建设单位要高度重视各级水行政主管部门提出的整改建议及意见，尽快组织完成整改工作。</w:t>
            </w:r>
          </w:p>
        </w:tc>
      </w:tr>
      <w:tr w14:paraId="3F8F5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6" w:hRule="atLeast"/>
          <w:jc w:val="center"/>
        </w:trPr>
        <w:tc>
          <w:tcPr>
            <w:tcW w:w="181" w:type="pct"/>
            <w:tcBorders>
              <w:tl2br w:val="nil"/>
              <w:tr2bl w:val="nil"/>
            </w:tcBorders>
            <w:shd w:val="clear" w:color="auto" w:fill="auto"/>
            <w:vAlign w:val="center"/>
          </w:tcPr>
          <w:p w14:paraId="55F0E9CF">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19</w:t>
            </w:r>
          </w:p>
        </w:tc>
        <w:tc>
          <w:tcPr>
            <w:tcW w:w="251" w:type="pct"/>
            <w:tcBorders>
              <w:tl2br w:val="nil"/>
              <w:tr2bl w:val="nil"/>
            </w:tcBorders>
            <w:shd w:val="clear" w:color="auto" w:fill="auto"/>
            <w:vAlign w:val="center"/>
          </w:tcPr>
          <w:p w14:paraId="3EBF607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AB4903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滇中引水工程（丽江段）</w:t>
            </w:r>
          </w:p>
        </w:tc>
        <w:tc>
          <w:tcPr>
            <w:tcW w:w="377" w:type="pct"/>
            <w:tcBorders>
              <w:tl2br w:val="nil"/>
              <w:tr2bl w:val="nil"/>
            </w:tcBorders>
            <w:shd w:val="clear" w:color="auto" w:fill="auto"/>
            <w:vAlign w:val="center"/>
          </w:tcPr>
          <w:p w14:paraId="22A435B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云南省滇中引水工程有限公司</w:t>
            </w:r>
          </w:p>
        </w:tc>
        <w:tc>
          <w:tcPr>
            <w:tcW w:w="499" w:type="pct"/>
            <w:tcBorders>
              <w:tl2br w:val="nil"/>
              <w:tr2bl w:val="nil"/>
            </w:tcBorders>
            <w:shd w:val="clear" w:color="auto" w:fill="auto"/>
            <w:vAlign w:val="center"/>
          </w:tcPr>
          <w:p w14:paraId="490EA49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91530000MA6NK03J2F</w:t>
            </w:r>
          </w:p>
        </w:tc>
        <w:tc>
          <w:tcPr>
            <w:tcW w:w="1236" w:type="pct"/>
            <w:tcBorders>
              <w:tl2br w:val="nil"/>
              <w:tr2bl w:val="nil"/>
            </w:tcBorders>
            <w:shd w:val="clear" w:color="auto" w:fill="auto"/>
            <w:vAlign w:val="center"/>
          </w:tcPr>
          <w:p w14:paraId="685DB11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6885417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2025年7月22日</w:t>
            </w:r>
          </w:p>
        </w:tc>
        <w:tc>
          <w:tcPr>
            <w:tcW w:w="1797" w:type="pct"/>
            <w:tcBorders>
              <w:tl2br w:val="nil"/>
              <w:tr2bl w:val="nil"/>
            </w:tcBorders>
            <w:shd w:val="clear" w:color="auto" w:fill="auto"/>
            <w:vAlign w:val="center"/>
          </w:tcPr>
          <w:p w14:paraId="47ED98D2">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弃渣场表土剥离与保护不到位，工程措施、临时措施落实不及时不到位。2.部分弃渣场截排水沟中断、不能顺接至沉砂池。3.水土保持监测原始记录和过程资料不完整、不规范。4.施工监理和水土保持监理工作不规范，水土保持工程质量评定阶段性验收工作滞后。</w:t>
            </w:r>
          </w:p>
          <w:p w14:paraId="634E7A7E">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eastAsia"/>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1.加强表土剥离收集与保护利用，施工过程中注重采取临时措施防治水土流失，落实及完善弃渣场的工程、植物措施，确保其正常发挥水土流失防治作用。3.水土保持监测单位严格按照有关规范、文件要求开展监测工作。4.及时整编监理成果，修改完善监测资料，按时提交相关水土保持档案，加快水土保持质量评定阶段性验收工作。</w:t>
            </w:r>
          </w:p>
        </w:tc>
      </w:tr>
      <w:tr w14:paraId="3271A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181" w:type="pct"/>
            <w:tcBorders>
              <w:tl2br w:val="nil"/>
              <w:tr2bl w:val="nil"/>
            </w:tcBorders>
            <w:shd w:val="clear" w:color="auto" w:fill="auto"/>
            <w:vAlign w:val="center"/>
          </w:tcPr>
          <w:p w14:paraId="32C6DC9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20</w:t>
            </w:r>
          </w:p>
        </w:tc>
        <w:tc>
          <w:tcPr>
            <w:tcW w:w="251" w:type="pct"/>
            <w:tcBorders>
              <w:tl2br w:val="nil"/>
              <w:tr2bl w:val="nil"/>
            </w:tcBorders>
            <w:shd w:val="clear" w:color="auto" w:fill="auto"/>
            <w:vAlign w:val="center"/>
          </w:tcPr>
          <w:p w14:paraId="750B6B3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D00BFE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云南省丽江市南瓜坪水库工程</w:t>
            </w:r>
          </w:p>
        </w:tc>
        <w:tc>
          <w:tcPr>
            <w:tcW w:w="377" w:type="pct"/>
            <w:tcBorders>
              <w:tl2br w:val="nil"/>
              <w:tr2bl w:val="nil"/>
            </w:tcBorders>
            <w:shd w:val="clear" w:color="auto" w:fill="auto"/>
            <w:vAlign w:val="center"/>
          </w:tcPr>
          <w:p w14:paraId="53BB2B9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丽江市南瓜坪水库建设管理局</w:t>
            </w:r>
          </w:p>
        </w:tc>
        <w:tc>
          <w:tcPr>
            <w:tcW w:w="499" w:type="pct"/>
            <w:tcBorders>
              <w:tl2br w:val="nil"/>
              <w:tr2bl w:val="nil"/>
            </w:tcBorders>
            <w:shd w:val="clear" w:color="auto" w:fill="auto"/>
            <w:vAlign w:val="center"/>
          </w:tcPr>
          <w:p w14:paraId="3C88F85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12533200MB10418596</w:t>
            </w:r>
          </w:p>
        </w:tc>
        <w:tc>
          <w:tcPr>
            <w:tcW w:w="1236" w:type="pct"/>
            <w:tcBorders>
              <w:tl2br w:val="nil"/>
              <w:tr2bl w:val="nil"/>
            </w:tcBorders>
            <w:shd w:val="clear" w:color="auto" w:fill="auto"/>
            <w:vAlign w:val="center"/>
          </w:tcPr>
          <w:p w14:paraId="3A52B383">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6D6E2A2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2025年7月24日</w:t>
            </w:r>
          </w:p>
        </w:tc>
        <w:tc>
          <w:tcPr>
            <w:tcW w:w="1797" w:type="pct"/>
            <w:tcBorders>
              <w:tl2br w:val="nil"/>
              <w:tr2bl w:val="nil"/>
            </w:tcBorders>
            <w:shd w:val="clear" w:color="auto" w:fill="auto"/>
            <w:vAlign w:val="center"/>
          </w:tcPr>
          <w:p w14:paraId="174DEB9E">
            <w:pPr>
              <w:keepNext w:val="0"/>
              <w:keepLines w:val="0"/>
              <w:pageBreakBefore w:val="0"/>
              <w:kinsoku/>
              <w:wordWrap/>
              <w:overflowPunct/>
              <w:topLinePunct w:val="0"/>
              <w:autoSpaceDE/>
              <w:autoSpaceDN/>
              <w:bidi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szCs w:val="21"/>
                <w:lang w:eastAsia="zh-CN"/>
              </w:rPr>
              <w:t>截至</w:t>
            </w:r>
            <w:r>
              <w:rPr>
                <w:rFonts w:hint="eastAsia" w:ascii="Times New Roman" w:hAnsi="Times New Roman" w:eastAsia="仿宋" w:cs="仿宋"/>
                <w:szCs w:val="21"/>
              </w:rPr>
              <w:t>现场检查</w:t>
            </w:r>
            <w:r>
              <w:rPr>
                <w:rFonts w:hint="eastAsia" w:ascii="Times New Roman" w:hAnsi="Times New Roman" w:eastAsia="仿宋" w:cs="仿宋"/>
                <w:szCs w:val="21"/>
                <w:lang w:val="en-US" w:eastAsia="zh-CN"/>
              </w:rPr>
              <w:t>时</w:t>
            </w:r>
            <w:r>
              <w:rPr>
                <w:rFonts w:hint="eastAsia" w:ascii="Times New Roman" w:hAnsi="Times New Roman" w:eastAsia="仿宋" w:cs="仿宋"/>
                <w:szCs w:val="21"/>
              </w:rPr>
              <w:t>，项目尚未开工，可研未批复，正在开展前期工作。</w:t>
            </w:r>
          </w:p>
        </w:tc>
      </w:tr>
      <w:tr w14:paraId="0DE63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359AA5F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21</w:t>
            </w:r>
          </w:p>
        </w:tc>
        <w:tc>
          <w:tcPr>
            <w:tcW w:w="251" w:type="pct"/>
            <w:tcBorders>
              <w:tl2br w:val="nil"/>
              <w:tr2bl w:val="nil"/>
            </w:tcBorders>
            <w:shd w:val="clear" w:color="auto" w:fill="auto"/>
            <w:vAlign w:val="center"/>
          </w:tcPr>
          <w:p w14:paraId="290D961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4B79B5F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昆明市轨道交通</w:t>
            </w:r>
            <w:r>
              <w:rPr>
                <w:rFonts w:hint="default" w:ascii="Times New Roman" w:hAnsi="Times New Roman" w:eastAsia="仿宋" w:cs="仿宋"/>
                <w:szCs w:val="21"/>
                <w:lang w:val="en-US" w:eastAsia="zh-CN"/>
              </w:rPr>
              <w:t>1</w:t>
            </w:r>
            <w:r>
              <w:rPr>
                <w:rFonts w:hint="eastAsia" w:ascii="Times New Roman" w:hAnsi="Times New Roman" w:eastAsia="仿宋" w:cs="仿宋"/>
                <w:szCs w:val="21"/>
                <w:lang w:val="en-US" w:eastAsia="zh-CN"/>
              </w:rPr>
              <w:t>号线西北延工程</w:t>
            </w:r>
          </w:p>
        </w:tc>
        <w:tc>
          <w:tcPr>
            <w:tcW w:w="377" w:type="pct"/>
            <w:tcBorders>
              <w:tl2br w:val="nil"/>
              <w:tr2bl w:val="nil"/>
            </w:tcBorders>
            <w:shd w:val="clear" w:color="auto" w:fill="auto"/>
            <w:vAlign w:val="center"/>
          </w:tcPr>
          <w:p w14:paraId="3798A7C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昆明轨道交通集团有限公司</w:t>
            </w:r>
          </w:p>
        </w:tc>
        <w:tc>
          <w:tcPr>
            <w:tcW w:w="499" w:type="pct"/>
            <w:tcBorders>
              <w:tl2br w:val="nil"/>
              <w:tr2bl w:val="nil"/>
            </w:tcBorders>
            <w:shd w:val="clear" w:color="auto" w:fill="auto"/>
            <w:vAlign w:val="center"/>
          </w:tcPr>
          <w:p w14:paraId="29465CE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default" w:ascii="Times New Roman" w:hAnsi="Times New Roman" w:eastAsia="仿宋" w:cs="仿宋"/>
                <w:szCs w:val="21"/>
                <w:lang w:val="en-US" w:eastAsia="zh-CN"/>
              </w:rPr>
              <w:t>915301000594927590</w:t>
            </w:r>
          </w:p>
        </w:tc>
        <w:tc>
          <w:tcPr>
            <w:tcW w:w="1236" w:type="pct"/>
            <w:tcBorders>
              <w:tl2br w:val="nil"/>
              <w:tr2bl w:val="nil"/>
            </w:tcBorders>
            <w:shd w:val="clear" w:color="auto" w:fill="auto"/>
            <w:vAlign w:val="center"/>
          </w:tcPr>
          <w:p w14:paraId="7C9FF4CA">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68A8FA9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default" w:ascii="Times New Roman" w:hAnsi="Times New Roman" w:eastAsia="仿宋" w:cs="仿宋"/>
                <w:szCs w:val="21"/>
                <w:lang w:val="en-US" w:eastAsia="zh-CN"/>
              </w:rPr>
              <w:t>2025年8月22日</w:t>
            </w:r>
          </w:p>
        </w:tc>
        <w:tc>
          <w:tcPr>
            <w:tcW w:w="1797" w:type="pct"/>
            <w:tcBorders>
              <w:tl2br w:val="nil"/>
              <w:tr2bl w:val="nil"/>
            </w:tcBorders>
            <w:shd w:val="clear" w:color="auto" w:fill="auto"/>
            <w:vAlign w:val="center"/>
          </w:tcPr>
          <w:p w14:paraId="3675946B">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b/>
                <w:bCs/>
                <w:sz w:val="21"/>
                <w:szCs w:val="21"/>
              </w:rPr>
              <w:t>存在问题：</w:t>
            </w:r>
            <w:bookmarkStart w:id="7" w:name="OLE_LINK4"/>
            <w:r>
              <w:rPr>
                <w:rFonts w:hint="eastAsia" w:ascii="Times New Roman" w:hAnsi="Times New Roman" w:eastAsia="仿宋" w:cs="Times New Roman"/>
                <w:i w:val="0"/>
                <w:iCs w:val="0"/>
                <w:color w:val="000000"/>
                <w:kern w:val="0"/>
                <w:sz w:val="21"/>
                <w:szCs w:val="21"/>
                <w:u w:val="none"/>
                <w:lang w:val="en-US" w:eastAsia="zh-CN" w:bidi="ar"/>
              </w:rPr>
              <w:t>1.</w:t>
            </w:r>
            <w:r>
              <w:rPr>
                <w:rFonts w:hint="default" w:ascii="Times New Roman" w:hAnsi="Times New Roman" w:eastAsia="仿宋" w:cs="Times New Roman"/>
                <w:i w:val="0"/>
                <w:iCs w:val="0"/>
                <w:color w:val="000000"/>
                <w:kern w:val="0"/>
                <w:sz w:val="21"/>
                <w:szCs w:val="21"/>
                <w:u w:val="none"/>
                <w:lang w:val="en-US" w:eastAsia="zh-CN" w:bidi="ar"/>
              </w:rPr>
              <w:t>未组织完成水土保持初步设计、施工图设计。</w:t>
            </w:r>
            <w:r>
              <w:rPr>
                <w:rFonts w:hint="eastAsia" w:ascii="Times New Roman" w:hAnsi="Times New Roman" w:eastAsia="仿宋" w:cs="Times New Roman"/>
                <w:i w:val="0"/>
                <w:iCs w:val="0"/>
                <w:color w:val="000000"/>
                <w:kern w:val="0"/>
                <w:sz w:val="21"/>
                <w:szCs w:val="21"/>
                <w:u w:val="none"/>
                <w:lang w:val="en-US" w:eastAsia="zh-CN" w:bidi="ar"/>
              </w:rPr>
              <w:t>2.</w:t>
            </w:r>
            <w:r>
              <w:rPr>
                <w:rFonts w:hint="default" w:ascii="Times New Roman" w:hAnsi="Times New Roman" w:eastAsia="仿宋" w:cs="Times New Roman"/>
                <w:i w:val="0"/>
                <w:iCs w:val="0"/>
                <w:color w:val="000000"/>
                <w:kern w:val="0"/>
                <w:sz w:val="21"/>
                <w:szCs w:val="21"/>
                <w:u w:val="none"/>
                <w:lang w:val="en-US" w:eastAsia="zh-CN" w:bidi="ar"/>
              </w:rPr>
              <w:t>站场临时排水、临时沉沙、临时苫盖措施落实不及时、不到位。</w:t>
            </w:r>
            <w:r>
              <w:rPr>
                <w:rFonts w:hint="eastAsia" w:ascii="Times New Roman" w:hAnsi="Times New Roman" w:eastAsia="仿宋" w:cs="Times New Roman"/>
                <w:i w:val="0"/>
                <w:iCs w:val="0"/>
                <w:color w:val="000000"/>
                <w:kern w:val="0"/>
                <w:sz w:val="21"/>
                <w:szCs w:val="21"/>
                <w:u w:val="none"/>
                <w:lang w:val="en-US" w:eastAsia="zh-CN" w:bidi="ar"/>
              </w:rPr>
              <w:t>3.</w:t>
            </w:r>
            <w:r>
              <w:rPr>
                <w:rFonts w:hint="default" w:ascii="Times New Roman" w:hAnsi="Times New Roman" w:eastAsia="仿宋" w:cs="Times New Roman"/>
                <w:i w:val="0"/>
                <w:iCs w:val="0"/>
                <w:color w:val="000000"/>
                <w:kern w:val="0"/>
                <w:sz w:val="21"/>
                <w:szCs w:val="21"/>
                <w:u w:val="none"/>
                <w:lang w:val="en-US" w:eastAsia="zh-CN" w:bidi="ar"/>
              </w:rPr>
              <w:t>水土保持监测、监理原始记录和过程资料不完整。</w:t>
            </w:r>
            <w:bookmarkEnd w:id="7"/>
          </w:p>
          <w:p w14:paraId="7D5AB753">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default" w:ascii="Times New Roman" w:hAnsi="Times New Roman" w:cs="Times New Roman"/>
              </w:rPr>
            </w:pPr>
            <w:r>
              <w:rPr>
                <w:rFonts w:hint="default" w:ascii="Times New Roman" w:hAnsi="Times New Roman" w:eastAsia="仿宋" w:cs="Times New Roman"/>
                <w:b/>
                <w:bCs/>
                <w:szCs w:val="21"/>
              </w:rPr>
              <w:t>整改要求</w:t>
            </w:r>
            <w:r>
              <w:rPr>
                <w:rFonts w:hint="default" w:ascii="Times New Roman" w:hAnsi="Times New Roman" w:eastAsia="仿宋" w:cs="Times New Roman"/>
                <w:szCs w:val="21"/>
              </w:rPr>
              <w:t>：</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rPr>
              <w:t>做好水土保持初步设计、施工图设计等后续设计。</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rPr>
              <w:t>落实分区水土保持工程措施及植物措施，施工过程中注重采取临时拦挡、排水苦盖、绿化等临时措施</w:t>
            </w:r>
            <w:r>
              <w:rPr>
                <w:rFonts w:hint="default" w:ascii="Times New Roman" w:hAnsi="Times New Roman" w:eastAsia="仿宋" w:cs="Times New Roman"/>
                <w:szCs w:val="21"/>
                <w:lang w:eastAsia="zh-CN"/>
              </w:rPr>
              <w:t>。</w:t>
            </w:r>
            <w:r>
              <w:rPr>
                <w:rFonts w:hint="eastAsia" w:ascii="Times New Roman" w:hAnsi="Times New Roman" w:eastAsia="仿宋" w:cs="Times New Roman"/>
                <w:szCs w:val="21"/>
                <w:lang w:val="en-US" w:eastAsia="zh-CN"/>
              </w:rPr>
              <w:t>3.</w:t>
            </w:r>
            <w:r>
              <w:rPr>
                <w:rFonts w:hint="default" w:ascii="Times New Roman" w:hAnsi="Times New Roman" w:eastAsia="仿宋" w:cs="Times New Roman"/>
                <w:szCs w:val="21"/>
              </w:rPr>
              <w:t>完善监测、监理过程资料，及时整编监测、监理成果并按时提交成果资料。</w:t>
            </w:r>
          </w:p>
        </w:tc>
      </w:tr>
      <w:tr w14:paraId="790B9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60C45949">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22</w:t>
            </w:r>
          </w:p>
        </w:tc>
        <w:tc>
          <w:tcPr>
            <w:tcW w:w="251" w:type="pct"/>
            <w:tcBorders>
              <w:tl2br w:val="nil"/>
              <w:tr2bl w:val="nil"/>
            </w:tcBorders>
            <w:shd w:val="clear" w:color="auto" w:fill="auto"/>
            <w:vAlign w:val="center"/>
          </w:tcPr>
          <w:p w14:paraId="239E6D1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3D6D83D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长水机场改扩建工程</w:t>
            </w:r>
          </w:p>
        </w:tc>
        <w:tc>
          <w:tcPr>
            <w:tcW w:w="377" w:type="pct"/>
            <w:tcBorders>
              <w:tl2br w:val="nil"/>
              <w:tr2bl w:val="nil"/>
            </w:tcBorders>
            <w:shd w:val="clear" w:color="auto" w:fill="auto"/>
            <w:vAlign w:val="center"/>
          </w:tcPr>
          <w:p w14:paraId="7E6EA43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云南机场集团有限责任公司</w:t>
            </w:r>
          </w:p>
        </w:tc>
        <w:tc>
          <w:tcPr>
            <w:tcW w:w="499" w:type="pct"/>
            <w:tcBorders>
              <w:tl2br w:val="nil"/>
              <w:tr2bl w:val="nil"/>
            </w:tcBorders>
            <w:shd w:val="clear" w:color="auto" w:fill="auto"/>
            <w:vAlign w:val="center"/>
          </w:tcPr>
          <w:p w14:paraId="51C46C0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default" w:ascii="Times New Roman" w:hAnsi="Times New Roman" w:eastAsia="仿宋" w:cs="仿宋"/>
                <w:szCs w:val="21"/>
                <w:lang w:val="en-US" w:eastAsia="zh-CN"/>
              </w:rPr>
              <w:t>91530000748276947E</w:t>
            </w:r>
          </w:p>
        </w:tc>
        <w:tc>
          <w:tcPr>
            <w:tcW w:w="1236" w:type="pct"/>
            <w:tcBorders>
              <w:tl2br w:val="nil"/>
              <w:tr2bl w:val="nil"/>
            </w:tcBorders>
            <w:shd w:val="clear" w:color="auto" w:fill="auto"/>
            <w:vAlign w:val="center"/>
          </w:tcPr>
          <w:p w14:paraId="6B6D6E93">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1E6F691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default" w:ascii="Times New Roman" w:hAnsi="Times New Roman" w:eastAsia="仿宋" w:cs="仿宋"/>
                <w:szCs w:val="21"/>
                <w:lang w:val="en-US" w:eastAsia="zh-CN"/>
              </w:rPr>
              <w:t>2025年8月21日</w:t>
            </w:r>
          </w:p>
        </w:tc>
        <w:tc>
          <w:tcPr>
            <w:tcW w:w="1797" w:type="pct"/>
            <w:tcBorders>
              <w:tl2br w:val="nil"/>
              <w:tr2bl w:val="nil"/>
            </w:tcBorders>
            <w:shd w:val="clear" w:color="auto" w:fill="auto"/>
            <w:vAlign w:val="center"/>
          </w:tcPr>
          <w:p w14:paraId="7BE24164">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b/>
                <w:bCs/>
                <w:sz w:val="21"/>
                <w:szCs w:val="21"/>
              </w:rPr>
              <w:t>存在问题：</w:t>
            </w:r>
            <w:bookmarkStart w:id="8" w:name="OLE_LINK10"/>
            <w:r>
              <w:rPr>
                <w:rFonts w:hint="eastAsia" w:ascii="Times New Roman" w:hAnsi="Times New Roman" w:eastAsia="仿宋" w:cs="Times New Roman"/>
                <w:i w:val="0"/>
                <w:iCs w:val="0"/>
                <w:color w:val="000000"/>
                <w:kern w:val="0"/>
                <w:sz w:val="21"/>
                <w:szCs w:val="21"/>
                <w:u w:val="none"/>
                <w:lang w:val="en-US" w:eastAsia="zh-CN" w:bidi="ar"/>
              </w:rPr>
              <w:t>1.</w:t>
            </w:r>
            <w:r>
              <w:rPr>
                <w:rFonts w:hint="default" w:ascii="Times New Roman" w:hAnsi="Times New Roman" w:eastAsia="仿宋" w:cs="Times New Roman"/>
                <w:i w:val="0"/>
                <w:iCs w:val="0"/>
                <w:color w:val="000000"/>
                <w:kern w:val="0"/>
                <w:sz w:val="21"/>
                <w:szCs w:val="21"/>
                <w:u w:val="none"/>
                <w:lang w:val="en-US" w:eastAsia="zh-CN" w:bidi="ar"/>
              </w:rPr>
              <w:t>施工道路存在部分土石方未清运。</w:t>
            </w:r>
            <w:r>
              <w:rPr>
                <w:rFonts w:hint="eastAsia" w:ascii="Times New Roman" w:hAnsi="Times New Roman" w:eastAsia="仿宋" w:cs="Times New Roman"/>
                <w:i w:val="0"/>
                <w:iCs w:val="0"/>
                <w:color w:val="000000"/>
                <w:kern w:val="0"/>
                <w:sz w:val="21"/>
                <w:szCs w:val="21"/>
                <w:u w:val="none"/>
                <w:lang w:val="en-US" w:eastAsia="zh-CN" w:bidi="ar"/>
              </w:rPr>
              <w:t>2.</w:t>
            </w:r>
            <w:r>
              <w:rPr>
                <w:rFonts w:hint="default" w:ascii="Times New Roman" w:hAnsi="Times New Roman" w:eastAsia="仿宋" w:cs="Times New Roman"/>
                <w:i w:val="0"/>
                <w:iCs w:val="0"/>
                <w:color w:val="000000"/>
                <w:kern w:val="0"/>
                <w:sz w:val="21"/>
                <w:szCs w:val="21"/>
                <w:u w:val="none"/>
                <w:lang w:val="en-US" w:eastAsia="zh-CN" w:bidi="ar"/>
              </w:rPr>
              <w:t>项目区临时拦挡、临时排水、临时沉沙、临时苫盖措施落实不及时、不到位。</w:t>
            </w:r>
            <w:bookmarkEnd w:id="8"/>
          </w:p>
          <w:p w14:paraId="62A1B92A">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default" w:ascii="Times New Roman" w:hAnsi="Times New Roman" w:eastAsia="仿宋" w:cs="Times New Roman"/>
                <w:lang w:eastAsia="zh-CN"/>
              </w:rPr>
            </w:pPr>
            <w:r>
              <w:rPr>
                <w:rFonts w:hint="default" w:ascii="Times New Roman" w:hAnsi="Times New Roman" w:eastAsia="仿宋" w:cs="Times New Roman"/>
                <w:b/>
                <w:bCs/>
                <w:szCs w:val="21"/>
              </w:rPr>
              <w:t>整改要求</w:t>
            </w:r>
            <w:r>
              <w:rPr>
                <w:rFonts w:hint="default" w:ascii="Times New Roman" w:hAnsi="Times New Roman" w:eastAsia="仿宋" w:cs="Times New Roman"/>
                <w:szCs w:val="21"/>
              </w:rPr>
              <w:t>：</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lang w:val="en-US" w:eastAsia="zh-CN"/>
              </w:rPr>
              <w:t>及时清运施工道路两侧临时堆放的土石方。</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rPr>
              <w:t>施工过程中注重采取临时拦挡、排水、苫盖、绿化等临时措施</w:t>
            </w:r>
            <w:r>
              <w:rPr>
                <w:rFonts w:hint="default" w:ascii="Times New Roman" w:hAnsi="Times New Roman" w:eastAsia="仿宋" w:cs="Times New Roman"/>
                <w:szCs w:val="21"/>
                <w:lang w:eastAsia="zh-CN"/>
              </w:rPr>
              <w:t>。</w:t>
            </w:r>
          </w:p>
        </w:tc>
      </w:tr>
      <w:tr w14:paraId="706D5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5D86F6A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23</w:t>
            </w:r>
          </w:p>
        </w:tc>
        <w:tc>
          <w:tcPr>
            <w:tcW w:w="251" w:type="pct"/>
            <w:tcBorders>
              <w:tl2br w:val="nil"/>
              <w:tr2bl w:val="nil"/>
            </w:tcBorders>
            <w:shd w:val="clear" w:color="auto" w:fill="auto"/>
            <w:vAlign w:val="center"/>
          </w:tcPr>
          <w:p w14:paraId="007D8AD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C79DC6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国高网</w:t>
            </w:r>
            <w:r>
              <w:rPr>
                <w:rFonts w:hint="default" w:ascii="Times New Roman" w:hAnsi="Times New Roman" w:eastAsia="仿宋" w:cs="仿宋"/>
                <w:szCs w:val="21"/>
                <w:lang w:val="en-US" w:eastAsia="zh-CN"/>
              </w:rPr>
              <w:t>G85</w:t>
            </w:r>
            <w:r>
              <w:rPr>
                <w:rFonts w:hint="eastAsia" w:ascii="Times New Roman" w:hAnsi="Times New Roman" w:eastAsia="仿宋" w:cs="仿宋"/>
                <w:szCs w:val="21"/>
                <w:lang w:val="en-US" w:eastAsia="zh-CN"/>
              </w:rPr>
              <w:t>银昆高速寻甸（功山）至嵩明（小铺）段改扩建工程</w:t>
            </w:r>
          </w:p>
        </w:tc>
        <w:tc>
          <w:tcPr>
            <w:tcW w:w="377" w:type="pct"/>
            <w:tcBorders>
              <w:tl2br w:val="nil"/>
              <w:tr2bl w:val="nil"/>
            </w:tcBorders>
            <w:shd w:val="clear" w:color="auto" w:fill="auto"/>
            <w:vAlign w:val="center"/>
          </w:tcPr>
          <w:p w14:paraId="6966263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szCs w:val="21"/>
                <w:lang w:val="en-US" w:eastAsia="zh-CN"/>
              </w:rPr>
              <w:t>云南功小高速公路有限公司</w:t>
            </w:r>
          </w:p>
        </w:tc>
        <w:tc>
          <w:tcPr>
            <w:tcW w:w="499" w:type="pct"/>
            <w:tcBorders>
              <w:tl2br w:val="nil"/>
              <w:tr2bl w:val="nil"/>
            </w:tcBorders>
            <w:shd w:val="clear" w:color="auto" w:fill="auto"/>
            <w:vAlign w:val="center"/>
          </w:tcPr>
          <w:p w14:paraId="293D9D5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lang w:val="en-US" w:eastAsia="zh-CN"/>
              </w:rPr>
            </w:pPr>
            <w:r>
              <w:rPr>
                <w:rFonts w:hint="default" w:ascii="Times New Roman" w:hAnsi="Times New Roman" w:eastAsia="仿宋" w:cs="仿宋"/>
                <w:szCs w:val="21"/>
                <w:lang w:val="en-US" w:eastAsia="zh-CN"/>
              </w:rPr>
              <w:t>91530129MABXBTGJ3H</w:t>
            </w:r>
          </w:p>
        </w:tc>
        <w:tc>
          <w:tcPr>
            <w:tcW w:w="1236" w:type="pct"/>
            <w:tcBorders>
              <w:tl2br w:val="nil"/>
              <w:tr2bl w:val="nil"/>
            </w:tcBorders>
            <w:shd w:val="clear" w:color="auto" w:fill="auto"/>
            <w:vAlign w:val="center"/>
          </w:tcPr>
          <w:p w14:paraId="44FD4582">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79FCBE0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 w:cs="仿宋"/>
                <w:szCs w:val="21"/>
                <w:lang w:val="en-US" w:eastAsia="zh-CN"/>
              </w:rPr>
            </w:pPr>
            <w:r>
              <w:rPr>
                <w:rFonts w:hint="default" w:ascii="Times New Roman" w:hAnsi="Times New Roman" w:eastAsia="仿宋" w:cs="仿宋"/>
                <w:szCs w:val="21"/>
                <w:lang w:val="en-US" w:eastAsia="zh-CN"/>
              </w:rPr>
              <w:t>2025</w:t>
            </w:r>
            <w:r>
              <w:rPr>
                <w:rFonts w:hint="eastAsia" w:ascii="Times New Roman" w:hAnsi="Times New Roman" w:eastAsia="仿宋" w:cs="仿宋"/>
                <w:szCs w:val="21"/>
                <w:lang w:val="en-US" w:eastAsia="zh-CN"/>
              </w:rPr>
              <w:t>年</w:t>
            </w:r>
            <w:r>
              <w:rPr>
                <w:rFonts w:hint="default" w:ascii="Times New Roman" w:hAnsi="Times New Roman" w:eastAsia="仿宋" w:cs="仿宋"/>
                <w:szCs w:val="21"/>
                <w:lang w:val="en-US" w:eastAsia="zh-CN"/>
              </w:rPr>
              <w:t>8</w:t>
            </w:r>
            <w:r>
              <w:rPr>
                <w:rFonts w:hint="eastAsia" w:ascii="Times New Roman" w:hAnsi="Times New Roman" w:eastAsia="仿宋" w:cs="仿宋"/>
                <w:szCs w:val="21"/>
                <w:lang w:val="en-US" w:eastAsia="zh-CN"/>
              </w:rPr>
              <w:t>月</w:t>
            </w:r>
            <w:r>
              <w:rPr>
                <w:rFonts w:hint="default" w:ascii="Times New Roman" w:hAnsi="Times New Roman" w:eastAsia="仿宋" w:cs="仿宋"/>
                <w:szCs w:val="21"/>
                <w:lang w:val="en-US" w:eastAsia="zh-CN"/>
              </w:rPr>
              <w:t>19</w:t>
            </w:r>
            <w:r>
              <w:rPr>
                <w:rFonts w:hint="eastAsia" w:ascii="Times New Roman" w:hAnsi="Times New Roman" w:eastAsia="仿宋" w:cs="仿宋"/>
                <w:szCs w:val="21"/>
                <w:lang w:val="en-US" w:eastAsia="zh-CN"/>
              </w:rPr>
              <w:t>日</w:t>
            </w:r>
          </w:p>
        </w:tc>
        <w:tc>
          <w:tcPr>
            <w:tcW w:w="1797" w:type="pct"/>
            <w:tcBorders>
              <w:tl2br w:val="nil"/>
              <w:tr2bl w:val="nil"/>
            </w:tcBorders>
            <w:shd w:val="clear" w:color="auto" w:fill="auto"/>
            <w:vAlign w:val="center"/>
          </w:tcPr>
          <w:p w14:paraId="1DCC4314">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b/>
                <w:bCs/>
                <w:sz w:val="21"/>
                <w:szCs w:val="21"/>
              </w:rPr>
              <w:t>存在问题：</w:t>
            </w:r>
            <w:bookmarkStart w:id="9" w:name="OLE_LINK6"/>
            <w:r>
              <w:rPr>
                <w:rFonts w:hint="eastAsia" w:ascii="Times New Roman" w:hAnsi="Times New Roman" w:eastAsia="仿宋" w:cs="Times New Roman"/>
                <w:i w:val="0"/>
                <w:iCs w:val="0"/>
                <w:color w:val="000000"/>
                <w:kern w:val="0"/>
                <w:sz w:val="21"/>
                <w:szCs w:val="21"/>
                <w:u w:val="none"/>
                <w:lang w:val="en-US" w:eastAsia="zh-CN" w:bidi="ar"/>
              </w:rPr>
              <w:t>1.</w:t>
            </w:r>
            <w:r>
              <w:rPr>
                <w:rFonts w:hint="default" w:ascii="Times New Roman" w:hAnsi="Times New Roman" w:eastAsia="仿宋" w:cs="Times New Roman"/>
                <w:i w:val="0"/>
                <w:iCs w:val="0"/>
                <w:color w:val="000000"/>
                <w:kern w:val="0"/>
                <w:sz w:val="21"/>
                <w:szCs w:val="21"/>
                <w:u w:val="none"/>
                <w:lang w:val="en-US" w:eastAsia="zh-CN" w:bidi="ar"/>
              </w:rPr>
              <w:t>弃渣堆放未按要求分级堆放、分层碾压。</w:t>
            </w:r>
            <w:r>
              <w:rPr>
                <w:rFonts w:hint="eastAsia" w:ascii="Times New Roman" w:hAnsi="Times New Roman" w:eastAsia="仿宋" w:cs="Times New Roman"/>
                <w:i w:val="0"/>
                <w:iCs w:val="0"/>
                <w:color w:val="000000"/>
                <w:kern w:val="0"/>
                <w:sz w:val="21"/>
                <w:szCs w:val="21"/>
                <w:u w:val="none"/>
                <w:lang w:val="en-US" w:eastAsia="zh-CN" w:bidi="ar"/>
              </w:rPr>
              <w:t>2.</w:t>
            </w:r>
            <w:r>
              <w:rPr>
                <w:rFonts w:hint="default" w:ascii="Times New Roman" w:hAnsi="Times New Roman" w:eastAsia="仿宋" w:cs="Times New Roman"/>
                <w:i w:val="0"/>
                <w:iCs w:val="0"/>
                <w:color w:val="000000"/>
                <w:kern w:val="0"/>
                <w:sz w:val="21"/>
                <w:szCs w:val="21"/>
                <w:u w:val="none"/>
                <w:lang w:val="en-US" w:eastAsia="zh-CN" w:bidi="ar"/>
              </w:rPr>
              <w:t>表土堆场临时措施落实不及时、不到位</w:t>
            </w:r>
            <w:r>
              <w:rPr>
                <w:rFonts w:hint="eastAsia" w:ascii="Times New Roman" w:hAnsi="Times New Roman" w:eastAsia="仿宋" w:cs="Times New Roman"/>
                <w:i w:val="0"/>
                <w:iCs w:val="0"/>
                <w:color w:val="000000"/>
                <w:kern w:val="0"/>
                <w:sz w:val="21"/>
                <w:szCs w:val="21"/>
                <w:u w:val="none"/>
                <w:lang w:val="en-US" w:eastAsia="zh-CN" w:bidi="ar"/>
              </w:rPr>
              <w:t>，</w:t>
            </w:r>
            <w:r>
              <w:rPr>
                <w:rFonts w:hint="default" w:ascii="Times New Roman" w:hAnsi="Times New Roman" w:eastAsia="仿宋" w:cs="Times New Roman"/>
                <w:i w:val="0"/>
                <w:iCs w:val="0"/>
                <w:color w:val="000000"/>
                <w:kern w:val="0"/>
                <w:sz w:val="21"/>
                <w:szCs w:val="21"/>
                <w:u w:val="none"/>
                <w:lang w:val="en-US" w:eastAsia="zh-CN" w:bidi="ar"/>
              </w:rPr>
              <w:t>弃渣场截排水措施、消能措施等落实不及时、不到位。</w:t>
            </w:r>
            <w:r>
              <w:rPr>
                <w:rFonts w:hint="eastAsia" w:ascii="Times New Roman" w:hAnsi="Times New Roman" w:eastAsia="仿宋" w:cs="Times New Roman"/>
                <w:i w:val="0"/>
                <w:iCs w:val="0"/>
                <w:color w:val="000000"/>
                <w:kern w:val="0"/>
                <w:sz w:val="21"/>
                <w:szCs w:val="21"/>
                <w:u w:val="none"/>
                <w:lang w:val="en-US" w:eastAsia="zh-CN" w:bidi="ar"/>
              </w:rPr>
              <w:t>3.</w:t>
            </w:r>
            <w:r>
              <w:rPr>
                <w:rFonts w:hint="default" w:ascii="Times New Roman" w:hAnsi="Times New Roman" w:eastAsia="仿宋" w:cs="Times New Roman"/>
                <w:i w:val="0"/>
                <w:iCs w:val="0"/>
                <w:color w:val="000000"/>
                <w:kern w:val="0"/>
                <w:sz w:val="21"/>
                <w:szCs w:val="21"/>
                <w:u w:val="none"/>
                <w:lang w:val="en-US" w:eastAsia="zh-CN" w:bidi="ar"/>
              </w:rPr>
              <w:t>未严格控制施工扰动范围。</w:t>
            </w:r>
            <w:bookmarkEnd w:id="9"/>
          </w:p>
          <w:p w14:paraId="66B89CDD">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default" w:ascii="Times New Roman" w:hAnsi="Times New Roman" w:cs="Times New Roman"/>
              </w:rPr>
            </w:pPr>
            <w:r>
              <w:rPr>
                <w:rFonts w:hint="default" w:ascii="Times New Roman" w:hAnsi="Times New Roman" w:eastAsia="仿宋" w:cs="Times New Roman"/>
                <w:b/>
                <w:bCs/>
                <w:szCs w:val="21"/>
              </w:rPr>
              <w:t>整改要求</w:t>
            </w:r>
            <w:r>
              <w:rPr>
                <w:rFonts w:hint="default" w:ascii="Times New Roman" w:hAnsi="Times New Roman" w:eastAsia="仿宋" w:cs="Times New Roman"/>
                <w:szCs w:val="21"/>
              </w:rPr>
              <w:t>：</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rPr>
              <w:t>对弃渣场渣体边坡采取削坡分台、压实整形措施</w:t>
            </w:r>
            <w:r>
              <w:rPr>
                <w:rFonts w:hint="default" w:ascii="Times New Roman" w:hAnsi="Times New Roman" w:eastAsia="仿宋" w:cs="Times New Roman"/>
                <w:szCs w:val="21"/>
                <w:lang w:eastAsia="zh-CN"/>
              </w:rPr>
              <w:t>。</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rPr>
              <w:t>施工过程中注重采取临时拦挡、排水、苫盖、绿化等临时措施</w:t>
            </w:r>
            <w:r>
              <w:rPr>
                <w:rFonts w:hint="eastAsia" w:ascii="Times New Roman" w:hAnsi="Times New Roman" w:eastAsia="仿宋" w:cs="Times New Roman"/>
                <w:szCs w:val="21"/>
                <w:lang w:eastAsia="zh-CN"/>
              </w:rPr>
              <w:t>，</w:t>
            </w:r>
            <w:r>
              <w:rPr>
                <w:rFonts w:hint="default" w:ascii="Times New Roman" w:hAnsi="Times New Roman" w:eastAsia="仿宋" w:cs="Times New Roman"/>
                <w:szCs w:val="21"/>
              </w:rPr>
              <w:t>落实弃渣场等各分区水土保持工程措施</w:t>
            </w:r>
            <w:r>
              <w:rPr>
                <w:rFonts w:hint="default" w:ascii="Times New Roman" w:hAnsi="Times New Roman" w:eastAsia="仿宋" w:cs="Times New Roman"/>
                <w:szCs w:val="21"/>
                <w:lang w:eastAsia="zh-CN"/>
              </w:rPr>
              <w:t>。</w:t>
            </w:r>
            <w:r>
              <w:rPr>
                <w:rFonts w:hint="eastAsia" w:ascii="Times New Roman" w:hAnsi="Times New Roman" w:eastAsia="仿宋" w:cs="Times New Roman"/>
                <w:szCs w:val="21"/>
                <w:lang w:val="en-US" w:eastAsia="zh-CN"/>
              </w:rPr>
              <w:t>3.</w:t>
            </w:r>
            <w:r>
              <w:rPr>
                <w:rFonts w:hint="default" w:ascii="Times New Roman" w:hAnsi="Times New Roman" w:eastAsia="仿宋" w:cs="Times New Roman"/>
                <w:szCs w:val="21"/>
              </w:rPr>
              <w:t>严格控制施工扰动范围，对超范围区域尽快进行恢复治理。</w:t>
            </w:r>
          </w:p>
        </w:tc>
      </w:tr>
      <w:tr w14:paraId="0FDE7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2C1C5EB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24</w:t>
            </w:r>
          </w:p>
        </w:tc>
        <w:tc>
          <w:tcPr>
            <w:tcW w:w="251" w:type="pct"/>
            <w:tcBorders>
              <w:tl2br w:val="nil"/>
              <w:tr2bl w:val="nil"/>
            </w:tcBorders>
            <w:shd w:val="clear" w:color="auto" w:fill="auto"/>
            <w:vAlign w:val="center"/>
          </w:tcPr>
          <w:p w14:paraId="3A73235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081714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云南红色旅游公路楚雄州元谋县G5京昆高速至龙街段</w:t>
            </w:r>
          </w:p>
        </w:tc>
        <w:tc>
          <w:tcPr>
            <w:tcW w:w="377" w:type="pct"/>
            <w:tcBorders>
              <w:tl2br w:val="nil"/>
              <w:tr2bl w:val="nil"/>
            </w:tcBorders>
            <w:shd w:val="clear" w:color="auto" w:fill="auto"/>
            <w:vAlign w:val="center"/>
          </w:tcPr>
          <w:p w14:paraId="302992C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方正仿宋_GBK" w:cs="Times New Roman"/>
                <w:color w:val="auto"/>
                <w:sz w:val="24"/>
                <w:szCs w:val="24"/>
                <w:lang w:val="en-US" w:eastAsia="zh-CN"/>
              </w:rPr>
              <w:t>元谋县交通运输局</w:t>
            </w:r>
          </w:p>
        </w:tc>
        <w:tc>
          <w:tcPr>
            <w:tcW w:w="499" w:type="pct"/>
            <w:tcBorders>
              <w:tl2br w:val="nil"/>
              <w:tr2bl w:val="nil"/>
            </w:tcBorders>
            <w:shd w:val="clear" w:color="auto" w:fill="auto"/>
            <w:vAlign w:val="center"/>
          </w:tcPr>
          <w:p w14:paraId="0DD9CC4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115323280151777814</w:t>
            </w:r>
          </w:p>
        </w:tc>
        <w:tc>
          <w:tcPr>
            <w:tcW w:w="1236" w:type="pct"/>
            <w:tcBorders>
              <w:tl2br w:val="nil"/>
              <w:tr2bl w:val="nil"/>
            </w:tcBorders>
            <w:shd w:val="clear" w:color="auto" w:fill="auto"/>
            <w:vAlign w:val="center"/>
          </w:tcPr>
          <w:p w14:paraId="29B49B7F">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52B9804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19</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6BBC865C">
            <w:pPr>
              <w:keepNext w:val="0"/>
              <w:keepLines w:val="0"/>
              <w:pageBreakBefore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rPr>
              <w:t>存在问题：</w:t>
            </w:r>
            <w:bookmarkStart w:id="10" w:name="OLE_LINK7"/>
            <w:r>
              <w:rPr>
                <w:rFonts w:hint="eastAsia" w:ascii="Times New Roman" w:hAnsi="Times New Roman" w:eastAsia="仿宋" w:cs="仿宋"/>
                <w:szCs w:val="21"/>
                <w:lang w:eastAsia="zh-CN"/>
              </w:rPr>
              <w:t>1.</w:t>
            </w:r>
            <w:r>
              <w:rPr>
                <w:rFonts w:hint="eastAsia" w:ascii="Times New Roman" w:hAnsi="Times New Roman" w:eastAsia="仿宋" w:cs="仿宋"/>
                <w:szCs w:val="21"/>
                <w:lang w:val="en-US" w:eastAsia="zh-CN"/>
              </w:rPr>
              <w:t>部分弃渣场</w:t>
            </w:r>
            <w:r>
              <w:rPr>
                <w:rFonts w:hint="eastAsia" w:ascii="Times New Roman" w:hAnsi="Times New Roman" w:eastAsia="仿宋" w:cs="仿宋"/>
                <w:szCs w:val="21"/>
              </w:rPr>
              <w:t>水土保持工程措施（截排水）落实不及时、不到位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rPr>
              <w:t>截排水沟中断，不能顺接和未设置消能防冲设施。</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水土保持监测中断6个月以上</w:t>
            </w:r>
            <w:r>
              <w:rPr>
                <w:rFonts w:hint="eastAsia" w:ascii="Times New Roman" w:hAnsi="Times New Roman" w:eastAsia="仿宋" w:cs="仿宋"/>
                <w:szCs w:val="21"/>
                <w:lang w:eastAsia="zh-CN"/>
              </w:rPr>
              <w:t>，</w:t>
            </w:r>
            <w:r>
              <w:rPr>
                <w:rFonts w:hint="eastAsia" w:ascii="Times New Roman" w:hAnsi="Times New Roman" w:eastAsia="仿宋" w:cs="仿宋"/>
                <w:szCs w:val="21"/>
              </w:rPr>
              <w:t>水土保持监测原始记录和过程资料不完整。</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未完成水土保持设施自主验收。</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未按规定开展</w:t>
            </w:r>
            <w:r>
              <w:rPr>
                <w:rFonts w:hint="eastAsia" w:ascii="Times New Roman" w:hAnsi="Times New Roman" w:eastAsia="仿宋" w:cs="仿宋"/>
                <w:szCs w:val="21"/>
                <w:lang w:val="en-US" w:eastAsia="zh-CN"/>
              </w:rPr>
              <w:t>水土保持</w:t>
            </w:r>
            <w:r>
              <w:rPr>
                <w:rFonts w:hint="eastAsia" w:ascii="Times New Roman" w:hAnsi="Times New Roman" w:eastAsia="仿宋" w:cs="仿宋"/>
                <w:szCs w:val="21"/>
              </w:rPr>
              <w:t>监理。</w:t>
            </w:r>
            <w:r>
              <w:rPr>
                <w:rFonts w:hint="eastAsia" w:ascii="Times New Roman" w:hAnsi="Times New Roman" w:eastAsia="仿宋" w:cs="仿宋"/>
                <w:szCs w:val="21"/>
                <w:lang w:val="en-US" w:eastAsia="zh-CN"/>
              </w:rPr>
              <w:t>5.未按要求完成各级水行政主管部门提出的整改要求。</w:t>
            </w:r>
            <w:bookmarkEnd w:id="10"/>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eastAsia="zh-CN"/>
              </w:rPr>
              <w:t>1.</w:t>
            </w:r>
            <w:r>
              <w:rPr>
                <w:rFonts w:hint="eastAsia" w:ascii="Times New Roman" w:hAnsi="Times New Roman" w:eastAsia="仿宋" w:cs="仿宋"/>
                <w:szCs w:val="21"/>
              </w:rPr>
              <w:t>落实及完善弃渣场、施工生产生活区等各分区水土保持工程措施及植物措施</w:t>
            </w:r>
            <w:r>
              <w:rPr>
                <w:rFonts w:hint="eastAsia" w:ascii="Times New Roman" w:hAnsi="Times New Roman" w:eastAsia="仿宋" w:cs="仿宋"/>
                <w:szCs w:val="21"/>
                <w:lang w:eastAsia="zh-CN"/>
              </w:rPr>
              <w:t>，</w:t>
            </w:r>
            <w:r>
              <w:rPr>
                <w:rFonts w:hint="eastAsia" w:ascii="Times New Roman" w:hAnsi="Times New Roman" w:eastAsia="仿宋" w:cs="仿宋"/>
                <w:szCs w:val="21"/>
              </w:rPr>
              <w:t>对已实施的水土保持设施的管理与维护。</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完善监测、监理过程资料，并按时提交成果资料。</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建设单位应按照有关规定，及时完成水土保持设施自主验收工作，并向省水利厅报备。</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按照相关规定本项目需由具有水土保持工程施工监理资质的单位开展水土保持监理工作。</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按照检查意见落实整改，并反馈整改情况。</w:t>
            </w:r>
          </w:p>
        </w:tc>
      </w:tr>
      <w:tr w14:paraId="7D84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70" w:hRule="atLeast"/>
          <w:jc w:val="center"/>
        </w:trPr>
        <w:tc>
          <w:tcPr>
            <w:tcW w:w="181" w:type="pct"/>
            <w:tcBorders>
              <w:tl2br w:val="nil"/>
              <w:tr2bl w:val="nil"/>
            </w:tcBorders>
            <w:shd w:val="clear" w:color="auto" w:fill="auto"/>
            <w:vAlign w:val="center"/>
          </w:tcPr>
          <w:p w14:paraId="0A0C5D24">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25</w:t>
            </w:r>
          </w:p>
        </w:tc>
        <w:tc>
          <w:tcPr>
            <w:tcW w:w="251" w:type="pct"/>
            <w:tcBorders>
              <w:tl2br w:val="nil"/>
              <w:tr2bl w:val="nil"/>
            </w:tcBorders>
            <w:shd w:val="clear" w:color="auto" w:fill="auto"/>
            <w:vAlign w:val="center"/>
          </w:tcPr>
          <w:p w14:paraId="353431C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06F76B0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kern w:val="2"/>
                <w:sz w:val="21"/>
                <w:szCs w:val="21"/>
                <w:lang w:val="en-US" w:eastAsia="zh-CN" w:bidi="ar-SA"/>
              </w:rPr>
              <w:t>元谋至大姚(新街）高速公路工程</w:t>
            </w:r>
          </w:p>
        </w:tc>
        <w:tc>
          <w:tcPr>
            <w:tcW w:w="377" w:type="pct"/>
            <w:tcBorders>
              <w:tl2br w:val="nil"/>
              <w:tr2bl w:val="nil"/>
            </w:tcBorders>
            <w:shd w:val="clear" w:color="auto" w:fill="auto"/>
            <w:vAlign w:val="center"/>
          </w:tcPr>
          <w:p w14:paraId="6337B28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kern w:val="2"/>
                <w:sz w:val="21"/>
                <w:szCs w:val="21"/>
                <w:lang w:val="en-US" w:eastAsia="zh-CN" w:bidi="ar-SA"/>
              </w:rPr>
              <w:t>楚雄元大高速公路投资开发有限公司</w:t>
            </w:r>
          </w:p>
        </w:tc>
        <w:tc>
          <w:tcPr>
            <w:tcW w:w="499" w:type="pct"/>
            <w:tcBorders>
              <w:tl2br w:val="nil"/>
              <w:tr2bl w:val="nil"/>
            </w:tcBorders>
            <w:shd w:val="clear" w:color="auto" w:fill="auto"/>
            <w:vAlign w:val="center"/>
          </w:tcPr>
          <w:p w14:paraId="1CD3B57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kern w:val="2"/>
                <w:sz w:val="21"/>
                <w:szCs w:val="21"/>
                <w:lang w:val="en-US" w:eastAsia="zh-CN" w:bidi="ar-SA"/>
              </w:rPr>
              <w:t>91532300MA7EEAGJ3P</w:t>
            </w:r>
          </w:p>
        </w:tc>
        <w:tc>
          <w:tcPr>
            <w:tcW w:w="1236" w:type="pct"/>
            <w:tcBorders>
              <w:tl2br w:val="nil"/>
              <w:tr2bl w:val="nil"/>
            </w:tcBorders>
            <w:shd w:val="clear" w:color="auto" w:fill="auto"/>
            <w:vAlign w:val="center"/>
          </w:tcPr>
          <w:p w14:paraId="4E39613A">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1E39D5F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月2</w:t>
            </w:r>
            <w:r>
              <w:rPr>
                <w:rFonts w:hint="eastAsia" w:ascii="Times New Roman" w:hAnsi="Times New Roman" w:eastAsia="仿宋" w:cs="仿宋"/>
                <w:szCs w:val="21"/>
                <w:lang w:val="en-US" w:eastAsia="zh-CN"/>
              </w:rPr>
              <w:t>0</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54738FB0">
            <w:pPr>
              <w:keepNext w:val="0"/>
              <w:keepLines w:val="0"/>
              <w:pageBreakBefore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lang w:eastAsia="zh-CN"/>
              </w:rPr>
              <w:t>1.</w:t>
            </w:r>
            <w:r>
              <w:rPr>
                <w:rFonts w:hint="eastAsia" w:ascii="Times New Roman" w:hAnsi="Times New Roman" w:eastAsia="仿宋" w:cs="仿宋"/>
                <w:b w:val="0"/>
                <w:bCs w:val="0"/>
                <w:szCs w:val="21"/>
                <w:lang w:val="en-US" w:eastAsia="zh-CN"/>
              </w:rPr>
              <w:t>未履行水土保持方案变更报批手续。</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大桥存在顺坡溜渣</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弃渣场</w:t>
            </w:r>
            <w:r>
              <w:rPr>
                <w:rFonts w:hint="eastAsia" w:ascii="Times New Roman" w:hAnsi="Times New Roman" w:eastAsia="仿宋" w:cs="仿宋"/>
                <w:szCs w:val="21"/>
              </w:rPr>
              <w:t>未按设计要求分级堆放、分层碾压</w:t>
            </w:r>
            <w:r>
              <w:rPr>
                <w:rFonts w:hint="eastAsia" w:ascii="Times New Roman" w:hAnsi="Times New Roman" w:eastAsia="仿宋" w:cs="仿宋"/>
                <w:szCs w:val="21"/>
                <w:lang w:eastAsia="zh-CN"/>
              </w:rPr>
              <w:t>，</w:t>
            </w:r>
            <w:r>
              <w:rPr>
                <w:rFonts w:hint="eastAsia" w:ascii="Times New Roman" w:hAnsi="Times New Roman" w:eastAsia="仿宋" w:cs="仿宋"/>
                <w:szCs w:val="21"/>
              </w:rPr>
              <w:t>未按要求实施表土剥离与保护</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工程措施、</w:t>
            </w:r>
            <w:r>
              <w:rPr>
                <w:rFonts w:hint="eastAsia" w:ascii="Times New Roman" w:hAnsi="Times New Roman" w:eastAsia="仿宋" w:cs="仿宋"/>
                <w:szCs w:val="21"/>
              </w:rPr>
              <w:t>临时措施落实不及时、不到位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3.</w:t>
            </w:r>
            <w:r>
              <w:rPr>
                <w:rFonts w:hint="eastAsia" w:ascii="Times New Roman" w:hAnsi="Times New Roman" w:eastAsia="仿宋" w:cs="仿宋"/>
                <w:szCs w:val="21"/>
              </w:rPr>
              <w:t>水土保持监理单位无水土保持工程施工监理资质，</w:t>
            </w:r>
            <w:r>
              <w:rPr>
                <w:rFonts w:hint="eastAsia" w:ascii="Times New Roman" w:hAnsi="Times New Roman" w:eastAsia="仿宋" w:cs="仿宋"/>
                <w:szCs w:val="21"/>
                <w:lang w:val="en-US" w:eastAsia="zh-CN"/>
              </w:rPr>
              <w:t>施工监理未按规定开展，</w:t>
            </w:r>
            <w:r>
              <w:rPr>
                <w:rFonts w:hint="eastAsia" w:ascii="Times New Roman" w:hAnsi="Times New Roman" w:eastAsia="仿宋" w:cs="仿宋"/>
                <w:szCs w:val="21"/>
              </w:rPr>
              <w:t>水土保持施工监理资料不完整不规范。</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lang w:eastAsia="zh-CN"/>
              </w:rPr>
              <w:t>1.</w:t>
            </w:r>
            <w:r>
              <w:rPr>
                <w:rFonts w:hint="eastAsia" w:ascii="Times New Roman" w:hAnsi="Times New Roman" w:eastAsia="仿宋" w:cs="仿宋"/>
                <w:szCs w:val="21"/>
              </w:rPr>
              <w:t>建设单位尽快依法履行水土保持方案变更报批手续。</w:t>
            </w:r>
            <w:r>
              <w:rPr>
                <w:rFonts w:hint="eastAsia" w:ascii="Times New Roman" w:hAnsi="Times New Roman" w:eastAsia="仿宋" w:cs="仿宋"/>
                <w:szCs w:val="21"/>
                <w:lang w:eastAsia="zh-CN"/>
              </w:rPr>
              <w:t>2.</w:t>
            </w:r>
            <w:r>
              <w:rPr>
                <w:rFonts w:hint="eastAsia" w:ascii="Times New Roman" w:hAnsi="Times New Roman" w:eastAsia="仿宋" w:cs="仿宋"/>
                <w:szCs w:val="21"/>
              </w:rPr>
              <w:t>对弃渣场渣体边坡采取削坡分台</w:t>
            </w:r>
            <w:r>
              <w:rPr>
                <w:rFonts w:hint="eastAsia" w:ascii="Times New Roman" w:hAnsi="Times New Roman" w:eastAsia="仿宋" w:cs="仿宋"/>
                <w:szCs w:val="21"/>
                <w:lang w:eastAsia="zh-CN"/>
              </w:rPr>
              <w:t>、</w:t>
            </w:r>
            <w:r>
              <w:rPr>
                <w:rFonts w:hint="eastAsia" w:ascii="Times New Roman" w:hAnsi="Times New Roman" w:eastAsia="仿宋" w:cs="仿宋"/>
                <w:szCs w:val="21"/>
              </w:rPr>
              <w:t>压实整形措施，确保渣体稳定与安全</w:t>
            </w:r>
            <w:r>
              <w:rPr>
                <w:rFonts w:hint="eastAsia" w:ascii="Times New Roman" w:hAnsi="Times New Roman" w:eastAsia="仿宋" w:cs="仿宋"/>
                <w:szCs w:val="21"/>
                <w:lang w:eastAsia="zh-CN"/>
              </w:rPr>
              <w:t>，</w:t>
            </w:r>
            <w:r>
              <w:rPr>
                <w:rFonts w:hint="eastAsia" w:ascii="Times New Roman" w:hAnsi="Times New Roman" w:eastAsia="仿宋" w:cs="仿宋"/>
                <w:szCs w:val="21"/>
              </w:rPr>
              <w:t>顺坡溜渣应及时清运至弃渣场规范堆存，及时恢复植被</w:t>
            </w:r>
            <w:r>
              <w:rPr>
                <w:rFonts w:hint="eastAsia" w:ascii="Times New Roman" w:hAnsi="Times New Roman" w:eastAsia="仿宋" w:cs="仿宋"/>
                <w:szCs w:val="21"/>
                <w:lang w:eastAsia="zh-CN"/>
              </w:rPr>
              <w:t>，</w:t>
            </w:r>
            <w:r>
              <w:rPr>
                <w:rFonts w:hint="eastAsia" w:ascii="Times New Roman" w:hAnsi="Times New Roman" w:eastAsia="仿宋" w:cs="仿宋"/>
                <w:szCs w:val="21"/>
              </w:rPr>
              <w:t>落实弃渣场等各分区水土保持工程措施及植物措施，加强表土剥离收集与保护利用</w:t>
            </w:r>
            <w:r>
              <w:rPr>
                <w:rFonts w:hint="eastAsia" w:ascii="Times New Roman" w:hAnsi="Times New Roman" w:eastAsia="仿宋" w:cs="仿宋"/>
                <w:szCs w:val="21"/>
                <w:lang w:eastAsia="zh-CN"/>
              </w:rPr>
              <w:t>，</w:t>
            </w:r>
            <w:r>
              <w:rPr>
                <w:rFonts w:hint="eastAsia" w:ascii="Times New Roman" w:hAnsi="Times New Roman" w:eastAsia="仿宋" w:cs="仿宋"/>
                <w:szCs w:val="21"/>
              </w:rPr>
              <w:t>施工过程中因地制宜采取临时措施防治水土流失</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加强对已实施的水土保持设施的管理与维护。4.进一步规范水土保持监理、监测工作，做好水土保持档案管理工作，及时规范整理有关档案资料。</w:t>
            </w:r>
          </w:p>
        </w:tc>
      </w:tr>
      <w:tr w14:paraId="70A1F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570E8FA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26</w:t>
            </w:r>
          </w:p>
        </w:tc>
        <w:tc>
          <w:tcPr>
            <w:tcW w:w="251" w:type="pct"/>
            <w:tcBorders>
              <w:tl2br w:val="nil"/>
              <w:tr2bl w:val="nil"/>
            </w:tcBorders>
            <w:shd w:val="clear" w:color="auto" w:fill="auto"/>
            <w:vAlign w:val="center"/>
          </w:tcPr>
          <w:p w14:paraId="1C2E234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67AD763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楚雄市树苴煤炭开发有限公司分山牌煤矿30万吨/年升级改造项目</w:t>
            </w:r>
          </w:p>
        </w:tc>
        <w:tc>
          <w:tcPr>
            <w:tcW w:w="377" w:type="pct"/>
            <w:tcBorders>
              <w:tl2br w:val="nil"/>
              <w:tr2bl w:val="nil"/>
            </w:tcBorders>
            <w:shd w:val="clear" w:color="auto" w:fill="auto"/>
            <w:vAlign w:val="center"/>
          </w:tcPr>
          <w:p w14:paraId="3A49EE8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楚雄市树苴煤炭开发有限公司</w:t>
            </w:r>
          </w:p>
        </w:tc>
        <w:tc>
          <w:tcPr>
            <w:tcW w:w="499" w:type="pct"/>
            <w:tcBorders>
              <w:tl2br w:val="nil"/>
              <w:tr2bl w:val="nil"/>
            </w:tcBorders>
            <w:shd w:val="clear" w:color="auto" w:fill="auto"/>
            <w:vAlign w:val="center"/>
          </w:tcPr>
          <w:p w14:paraId="1D5385F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91532301709887577X</w:t>
            </w:r>
          </w:p>
        </w:tc>
        <w:tc>
          <w:tcPr>
            <w:tcW w:w="1236" w:type="pct"/>
            <w:tcBorders>
              <w:tl2br w:val="nil"/>
              <w:tr2bl w:val="nil"/>
            </w:tcBorders>
            <w:shd w:val="clear" w:color="auto" w:fill="auto"/>
            <w:vAlign w:val="center"/>
          </w:tcPr>
          <w:p w14:paraId="48D5B2D5">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09AA60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月2</w:t>
            </w:r>
            <w:r>
              <w:rPr>
                <w:rFonts w:hint="eastAsia" w:ascii="Times New Roman" w:hAnsi="Times New Roman" w:eastAsia="仿宋" w:cs="仿宋"/>
                <w:szCs w:val="21"/>
                <w:lang w:val="en-US" w:eastAsia="zh-CN"/>
              </w:rPr>
              <w:t>1</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329BF2EC">
            <w:pPr>
              <w:keepNext w:val="0"/>
              <w:keepLines w:val="0"/>
              <w:pageBreakBefore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lang w:eastAsia="zh-CN"/>
              </w:rPr>
              <w:t>1.</w:t>
            </w:r>
            <w:r>
              <w:rPr>
                <w:rFonts w:hint="eastAsia" w:ascii="Times New Roman" w:hAnsi="Times New Roman" w:eastAsia="仿宋" w:cs="仿宋"/>
                <w:szCs w:val="21"/>
              </w:rPr>
              <w:t>运输道路存在顺坡溜渣</w:t>
            </w:r>
            <w:r>
              <w:rPr>
                <w:rFonts w:hint="eastAsia" w:ascii="Times New Roman" w:hAnsi="Times New Roman" w:eastAsia="仿宋" w:cs="仿宋"/>
                <w:szCs w:val="21"/>
                <w:lang w:eastAsia="zh-CN"/>
              </w:rPr>
              <w:t>，</w:t>
            </w:r>
            <w:r>
              <w:rPr>
                <w:rFonts w:hint="eastAsia" w:ascii="Times New Roman" w:hAnsi="Times New Roman" w:eastAsia="仿宋" w:cs="仿宋"/>
                <w:szCs w:val="21"/>
              </w:rPr>
              <w:t>水土保持</w:t>
            </w:r>
            <w:r>
              <w:rPr>
                <w:rFonts w:hint="eastAsia" w:ascii="Times New Roman" w:hAnsi="Times New Roman" w:eastAsia="仿宋" w:cs="仿宋"/>
                <w:szCs w:val="21"/>
                <w:lang w:val="en-US" w:eastAsia="zh-CN"/>
              </w:rPr>
              <w:t>工程措施、</w:t>
            </w:r>
            <w:r>
              <w:rPr>
                <w:rFonts w:hint="eastAsia" w:ascii="Times New Roman" w:hAnsi="Times New Roman" w:eastAsia="仿宋" w:cs="仿宋"/>
                <w:szCs w:val="21"/>
              </w:rPr>
              <w:t>临时措施</w:t>
            </w:r>
            <w:r>
              <w:rPr>
                <w:rFonts w:hint="eastAsia" w:ascii="Times New Roman" w:hAnsi="Times New Roman" w:eastAsia="仿宋" w:cs="仿宋"/>
                <w:szCs w:val="21"/>
                <w:lang w:val="en-US" w:eastAsia="zh-CN"/>
              </w:rPr>
              <w:t>及植物措施</w:t>
            </w:r>
            <w:r>
              <w:rPr>
                <w:rFonts w:hint="eastAsia" w:ascii="Times New Roman" w:hAnsi="Times New Roman" w:eastAsia="仿宋" w:cs="仿宋"/>
                <w:szCs w:val="21"/>
              </w:rPr>
              <w:t>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rPr>
              <w:t>已实施的植物措施成活率、覆盖率不达标。</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水土保持监测季报三色评价结论与实际不符</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监测及监理</w:t>
            </w:r>
            <w:r>
              <w:rPr>
                <w:rFonts w:hint="eastAsia" w:ascii="Times New Roman" w:hAnsi="Times New Roman" w:eastAsia="仿宋" w:cs="仿宋"/>
                <w:szCs w:val="21"/>
              </w:rPr>
              <w:t>原始记录和过程资料不完整。</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szCs w:val="21"/>
                <w:lang w:eastAsia="zh-CN"/>
              </w:rPr>
              <w:t>1.</w:t>
            </w:r>
            <w:r>
              <w:rPr>
                <w:rFonts w:hint="eastAsia" w:ascii="Times New Roman" w:hAnsi="Times New Roman" w:eastAsia="仿宋" w:cs="仿宋"/>
                <w:szCs w:val="21"/>
              </w:rPr>
              <w:t>督促施工单位对顺坡溜渣及时进行清理，及时恢复植被</w:t>
            </w:r>
            <w:r>
              <w:rPr>
                <w:rFonts w:hint="eastAsia" w:ascii="Times New Roman" w:hAnsi="Times New Roman" w:eastAsia="仿宋" w:cs="仿宋"/>
                <w:szCs w:val="21"/>
                <w:lang w:eastAsia="zh-CN"/>
              </w:rPr>
              <w:t>，</w:t>
            </w:r>
            <w:r>
              <w:rPr>
                <w:rFonts w:hint="eastAsia" w:ascii="Times New Roman" w:hAnsi="Times New Roman" w:eastAsia="仿宋" w:cs="仿宋"/>
                <w:szCs w:val="21"/>
              </w:rPr>
              <w:t>在施工过程中应因地制宜采取临时措施防治水土流失</w:t>
            </w:r>
            <w:r>
              <w:rPr>
                <w:rFonts w:hint="eastAsia" w:ascii="Times New Roman" w:hAnsi="Times New Roman" w:eastAsia="仿宋" w:cs="仿宋"/>
                <w:szCs w:val="21"/>
                <w:lang w:eastAsia="zh-CN"/>
              </w:rPr>
              <w:t>，</w:t>
            </w:r>
            <w:r>
              <w:rPr>
                <w:rFonts w:hint="eastAsia" w:ascii="Times New Roman" w:hAnsi="Times New Roman" w:eastAsia="仿宋" w:cs="仿宋"/>
                <w:szCs w:val="21"/>
              </w:rPr>
              <w:t>落实截排水工程及植物恢复。</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完善监测、监理过程资料，及时整编监理、监测资料并按时提交成果，及时规范整理有关档案资料。</w:t>
            </w:r>
          </w:p>
        </w:tc>
      </w:tr>
      <w:tr w14:paraId="6654C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0683BEAE">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27</w:t>
            </w:r>
          </w:p>
        </w:tc>
        <w:tc>
          <w:tcPr>
            <w:tcW w:w="251" w:type="pct"/>
            <w:tcBorders>
              <w:tl2br w:val="nil"/>
              <w:tr2bl w:val="nil"/>
            </w:tcBorders>
            <w:shd w:val="clear" w:color="auto" w:fill="auto"/>
            <w:vAlign w:val="center"/>
          </w:tcPr>
          <w:p w14:paraId="353823D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6F9F564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元江县鲁布水库工程</w:t>
            </w:r>
          </w:p>
        </w:tc>
        <w:tc>
          <w:tcPr>
            <w:tcW w:w="377" w:type="pct"/>
            <w:tcBorders>
              <w:tl2br w:val="nil"/>
              <w:tr2bl w:val="nil"/>
            </w:tcBorders>
            <w:shd w:val="clear" w:color="auto" w:fill="auto"/>
            <w:vAlign w:val="center"/>
          </w:tcPr>
          <w:p w14:paraId="609AF85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元江县鲁布水库工程建设管理局</w:t>
            </w:r>
          </w:p>
        </w:tc>
        <w:tc>
          <w:tcPr>
            <w:tcW w:w="499" w:type="pct"/>
            <w:tcBorders>
              <w:tl2br w:val="nil"/>
              <w:tr2bl w:val="nil"/>
            </w:tcBorders>
            <w:shd w:val="clear" w:color="auto" w:fill="auto"/>
            <w:vAlign w:val="center"/>
          </w:tcPr>
          <w:p w14:paraId="18C8913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default" w:ascii="Times New Roman" w:hAnsi="Times New Roman" w:eastAsia="仿宋" w:cs="仿宋"/>
                <w:szCs w:val="21"/>
                <w:lang w:val="en-US" w:eastAsia="zh-CN"/>
              </w:rPr>
              <w:t>115304280151904680</w:t>
            </w:r>
          </w:p>
        </w:tc>
        <w:tc>
          <w:tcPr>
            <w:tcW w:w="1236" w:type="pct"/>
            <w:tcBorders>
              <w:tl2br w:val="nil"/>
              <w:tr2bl w:val="nil"/>
            </w:tcBorders>
            <w:shd w:val="clear" w:color="auto" w:fill="auto"/>
            <w:vAlign w:val="center"/>
          </w:tcPr>
          <w:p w14:paraId="50C84668">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4345FDE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default" w:ascii="Times New Roman" w:hAnsi="Times New Roman" w:eastAsia="仿宋" w:cs="仿宋"/>
                <w:szCs w:val="21"/>
                <w:lang w:val="en-US" w:eastAsia="zh-CN"/>
              </w:rPr>
              <w:t>2025年8月27日</w:t>
            </w:r>
          </w:p>
        </w:tc>
        <w:tc>
          <w:tcPr>
            <w:tcW w:w="1797" w:type="pct"/>
            <w:tcBorders>
              <w:tl2br w:val="nil"/>
              <w:tr2bl w:val="nil"/>
            </w:tcBorders>
            <w:shd w:val="clear" w:color="auto" w:fill="auto"/>
            <w:vAlign w:val="center"/>
          </w:tcPr>
          <w:p w14:paraId="02A9F20A">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仿宋" w:cs="Times New Roman"/>
                <w:b/>
                <w:bCs/>
                <w:szCs w:val="21"/>
              </w:rPr>
              <w:t>存在问题：</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lang w:val="en-US" w:eastAsia="zh-CN"/>
              </w:rPr>
              <w:t>弃渣场水土保持工程措施落实不及时、不到位</w:t>
            </w:r>
            <w:r>
              <w:rPr>
                <w:rFonts w:hint="eastAsia" w:ascii="Times New Roman" w:hAnsi="Times New Roman" w:eastAsia="仿宋" w:cs="Times New Roman"/>
                <w:szCs w:val="21"/>
                <w:lang w:val="en-US" w:eastAsia="zh-CN"/>
              </w:rPr>
              <w:t>，</w:t>
            </w:r>
            <w:r>
              <w:rPr>
                <w:rFonts w:hint="default" w:ascii="Times New Roman" w:hAnsi="Times New Roman" w:eastAsia="仿宋" w:cs="Times New Roman"/>
                <w:szCs w:val="21"/>
                <w:lang w:val="en-US" w:eastAsia="zh-CN"/>
              </w:rPr>
              <w:t>植物措施已落实的成活率、覆盖率不达标。</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lang w:val="en-US" w:eastAsia="zh-CN"/>
              </w:rPr>
              <w:t>水土保持监测</w:t>
            </w:r>
            <w:r>
              <w:rPr>
                <w:rFonts w:hint="eastAsia" w:ascii="Times New Roman" w:hAnsi="Times New Roman" w:eastAsia="仿宋" w:cs="Times New Roman"/>
                <w:szCs w:val="21"/>
                <w:lang w:val="en-US" w:eastAsia="zh-CN"/>
              </w:rPr>
              <w:t>、监理</w:t>
            </w:r>
            <w:r>
              <w:rPr>
                <w:rFonts w:hint="default" w:ascii="Times New Roman" w:hAnsi="Times New Roman" w:eastAsia="仿宋" w:cs="Times New Roman"/>
                <w:szCs w:val="21"/>
                <w:lang w:val="en-US" w:eastAsia="zh-CN"/>
              </w:rPr>
              <w:t>原始记录和过程资料不完整。</w:t>
            </w:r>
          </w:p>
          <w:p w14:paraId="32CC0FC1">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hint="default" w:ascii="Times New Roman" w:hAnsi="Times New Roman" w:cs="Times New Roman"/>
              </w:rPr>
            </w:pPr>
            <w:r>
              <w:rPr>
                <w:rFonts w:hint="default" w:ascii="Times New Roman" w:hAnsi="Times New Roman" w:eastAsia="仿宋" w:cs="Times New Roman"/>
                <w:b/>
                <w:bCs/>
                <w:szCs w:val="21"/>
              </w:rPr>
              <w:t>整改要求：</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lang w:val="en-US" w:eastAsia="zh-CN"/>
              </w:rPr>
              <w:t>落实及完善弃渣场等各分区水土保持工程措施及植物措施</w:t>
            </w:r>
            <w:r>
              <w:rPr>
                <w:rFonts w:hint="eastAsia" w:ascii="Times New Roman" w:hAnsi="Times New Roman" w:eastAsia="仿宋" w:cs="Times New Roman"/>
                <w:szCs w:val="21"/>
                <w:lang w:val="en-US" w:eastAsia="zh-CN"/>
              </w:rPr>
              <w:t>，</w:t>
            </w:r>
            <w:r>
              <w:rPr>
                <w:rFonts w:hint="default" w:ascii="Times New Roman" w:hAnsi="Times New Roman" w:eastAsia="仿宋" w:cs="Times New Roman"/>
                <w:szCs w:val="21"/>
                <w:lang w:val="en-US" w:eastAsia="zh-CN"/>
              </w:rPr>
              <w:t>施工过程中注重采取临时措施防治水土流失。</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lang w:val="en-US" w:eastAsia="zh-CN"/>
              </w:rPr>
              <w:t>完善监测</w:t>
            </w:r>
            <w:r>
              <w:rPr>
                <w:rFonts w:hint="eastAsia" w:ascii="Times New Roman" w:hAnsi="Times New Roman" w:eastAsia="仿宋" w:cs="Times New Roman"/>
                <w:szCs w:val="21"/>
                <w:lang w:val="en-US" w:eastAsia="zh-CN"/>
              </w:rPr>
              <w:t>、监理</w:t>
            </w:r>
            <w:r>
              <w:rPr>
                <w:rFonts w:hint="default" w:ascii="Times New Roman" w:hAnsi="Times New Roman" w:eastAsia="仿宋" w:cs="Times New Roman"/>
                <w:szCs w:val="21"/>
                <w:lang w:val="en-US" w:eastAsia="zh-CN"/>
              </w:rPr>
              <w:t>过程资料，及时整编成果并按时提交成果资料</w:t>
            </w:r>
            <w:r>
              <w:rPr>
                <w:rFonts w:hint="eastAsia" w:ascii="Times New Roman" w:hAnsi="Times New Roman" w:eastAsia="仿宋" w:cs="Times New Roman"/>
                <w:szCs w:val="21"/>
                <w:lang w:val="en-US" w:eastAsia="zh-CN"/>
              </w:rPr>
              <w:t>，</w:t>
            </w:r>
            <w:r>
              <w:rPr>
                <w:rFonts w:hint="default" w:ascii="Times New Roman" w:hAnsi="Times New Roman" w:eastAsia="仿宋" w:cs="Times New Roman"/>
                <w:szCs w:val="21"/>
                <w:lang w:val="en-US" w:eastAsia="zh-CN"/>
              </w:rPr>
              <w:t>做好水土保持档案管理工作，及时规范整理监理等有关档案资料。</w:t>
            </w:r>
          </w:p>
        </w:tc>
      </w:tr>
      <w:tr w14:paraId="722A5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51" w:hRule="atLeast"/>
          <w:jc w:val="center"/>
        </w:trPr>
        <w:tc>
          <w:tcPr>
            <w:tcW w:w="181" w:type="pct"/>
            <w:tcBorders>
              <w:tl2br w:val="nil"/>
              <w:tr2bl w:val="nil"/>
            </w:tcBorders>
            <w:shd w:val="clear" w:color="auto" w:fill="auto"/>
            <w:vAlign w:val="center"/>
          </w:tcPr>
          <w:p w14:paraId="4CCC3888">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28</w:t>
            </w:r>
          </w:p>
        </w:tc>
        <w:tc>
          <w:tcPr>
            <w:tcW w:w="251" w:type="pct"/>
            <w:tcBorders>
              <w:tl2br w:val="nil"/>
              <w:tr2bl w:val="nil"/>
            </w:tcBorders>
            <w:shd w:val="clear" w:color="auto" w:fill="auto"/>
            <w:vAlign w:val="center"/>
          </w:tcPr>
          <w:p w14:paraId="17E36E7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022D2D8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滇中引水二期配套工程（玉溪段）</w:t>
            </w:r>
          </w:p>
        </w:tc>
        <w:tc>
          <w:tcPr>
            <w:tcW w:w="377" w:type="pct"/>
            <w:tcBorders>
              <w:tl2br w:val="nil"/>
              <w:tr2bl w:val="nil"/>
            </w:tcBorders>
            <w:shd w:val="clear" w:color="auto" w:fill="auto"/>
            <w:vAlign w:val="center"/>
          </w:tcPr>
          <w:p w14:paraId="494BB64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lang w:val="en-US" w:eastAsia="zh-CN"/>
              </w:rPr>
              <w:t>云南滇中引水二期工程有限公司</w:t>
            </w:r>
          </w:p>
        </w:tc>
        <w:tc>
          <w:tcPr>
            <w:tcW w:w="499" w:type="pct"/>
            <w:tcBorders>
              <w:tl2br w:val="nil"/>
              <w:tr2bl w:val="nil"/>
            </w:tcBorders>
            <w:shd w:val="clear" w:color="auto" w:fill="auto"/>
            <w:vAlign w:val="center"/>
          </w:tcPr>
          <w:p w14:paraId="7BF5B94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szCs w:val="21"/>
              </w:rPr>
            </w:pPr>
            <w:r>
              <w:rPr>
                <w:rFonts w:hint="default" w:ascii="Times New Roman" w:hAnsi="Times New Roman" w:eastAsia="仿宋" w:cs="仿宋"/>
                <w:szCs w:val="21"/>
                <w:lang w:val="en-US" w:eastAsia="zh-CN"/>
              </w:rPr>
              <w:t>91530103MA7CXPL29M</w:t>
            </w:r>
          </w:p>
        </w:tc>
        <w:tc>
          <w:tcPr>
            <w:tcW w:w="1236" w:type="pct"/>
            <w:tcBorders>
              <w:tl2br w:val="nil"/>
              <w:tr2bl w:val="nil"/>
            </w:tcBorders>
            <w:shd w:val="clear" w:color="auto" w:fill="auto"/>
            <w:vAlign w:val="center"/>
          </w:tcPr>
          <w:p w14:paraId="53F37738">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2F63CE1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 w:cs="仿宋"/>
                <w:szCs w:val="21"/>
                <w:lang w:val="en-US"/>
              </w:rPr>
            </w:pPr>
            <w:r>
              <w:rPr>
                <w:rFonts w:hint="default" w:ascii="Times New Roman" w:hAnsi="Times New Roman" w:eastAsia="仿宋" w:cs="仿宋"/>
                <w:szCs w:val="21"/>
                <w:lang w:val="en-US" w:eastAsia="zh-CN"/>
              </w:rPr>
              <w:t>2025年8月2</w:t>
            </w:r>
            <w:r>
              <w:rPr>
                <w:rFonts w:hint="eastAsia" w:ascii="Times New Roman" w:hAnsi="Times New Roman" w:eastAsia="仿宋" w:cs="仿宋"/>
                <w:szCs w:val="21"/>
                <w:lang w:val="en-US" w:eastAsia="zh-CN"/>
              </w:rPr>
              <w:t>5日</w:t>
            </w:r>
          </w:p>
        </w:tc>
        <w:tc>
          <w:tcPr>
            <w:tcW w:w="1797" w:type="pct"/>
            <w:tcBorders>
              <w:tl2br w:val="nil"/>
              <w:tr2bl w:val="nil"/>
            </w:tcBorders>
            <w:shd w:val="clear" w:color="auto" w:fill="auto"/>
            <w:vAlign w:val="center"/>
          </w:tcPr>
          <w:p w14:paraId="1262CBA7">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eastAsia="仿宋" w:cs="Times New Roman"/>
                <w:szCs w:val="21"/>
                <w:lang w:val="en-US" w:eastAsia="zh-CN"/>
              </w:rPr>
            </w:pPr>
            <w:r>
              <w:rPr>
                <w:rFonts w:hint="default" w:ascii="Times New Roman" w:hAnsi="Times New Roman" w:eastAsia="仿宋" w:cs="Times New Roman"/>
                <w:b/>
                <w:bCs/>
                <w:szCs w:val="21"/>
              </w:rPr>
              <w:t>存在问题：</w:t>
            </w:r>
            <w:bookmarkStart w:id="11" w:name="OLE_LINK21"/>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lang w:val="en-US" w:eastAsia="zh-CN"/>
              </w:rPr>
              <w:t>弃渣场表土剥离及保护</w:t>
            </w:r>
            <w:r>
              <w:rPr>
                <w:rFonts w:hint="eastAsia" w:ascii="Times New Roman" w:hAnsi="Times New Roman" w:eastAsia="仿宋" w:cs="Times New Roman"/>
                <w:szCs w:val="21"/>
                <w:lang w:val="en-US" w:eastAsia="zh-CN"/>
              </w:rPr>
              <w:t>等工程措施、植物措施及临时措施</w:t>
            </w:r>
            <w:r>
              <w:rPr>
                <w:rFonts w:hint="default" w:ascii="Times New Roman" w:hAnsi="Times New Roman" w:eastAsia="仿宋" w:cs="Times New Roman"/>
                <w:szCs w:val="21"/>
                <w:lang w:val="en-US" w:eastAsia="zh-CN"/>
              </w:rPr>
              <w:t>落实不及时、不到位</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lang w:val="en-US" w:eastAsia="zh-CN"/>
              </w:rPr>
              <w:t>水土保持监测原始记录和过程资料不完整不规范。</w:t>
            </w:r>
            <w:bookmarkEnd w:id="11"/>
          </w:p>
          <w:p w14:paraId="1F0AD499">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cs="Times New Roman"/>
              </w:rPr>
            </w:pPr>
            <w:r>
              <w:rPr>
                <w:rFonts w:hint="default" w:ascii="Times New Roman" w:hAnsi="Times New Roman" w:eastAsia="仿宋" w:cs="Times New Roman"/>
                <w:b/>
                <w:bCs/>
                <w:szCs w:val="21"/>
              </w:rPr>
              <w:t>整改要求：</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lang w:val="en-US" w:eastAsia="zh-CN"/>
              </w:rPr>
              <w:t>加强表土剥离收集与保护利用</w:t>
            </w:r>
            <w:r>
              <w:rPr>
                <w:rFonts w:hint="eastAsia" w:ascii="Times New Roman" w:hAnsi="Times New Roman" w:eastAsia="仿宋" w:cs="Times New Roman"/>
                <w:szCs w:val="21"/>
                <w:lang w:val="en-US" w:eastAsia="zh-CN"/>
              </w:rPr>
              <w:t>，</w:t>
            </w:r>
            <w:r>
              <w:rPr>
                <w:rFonts w:hint="default" w:ascii="Times New Roman" w:hAnsi="Times New Roman" w:eastAsia="仿宋" w:cs="Times New Roman"/>
                <w:szCs w:val="21"/>
                <w:lang w:val="en-US" w:eastAsia="zh-CN"/>
              </w:rPr>
              <w:t>落实和完善弃渣场等各分区水土保持工程措施及植物措施</w:t>
            </w:r>
            <w:r>
              <w:rPr>
                <w:rFonts w:hint="eastAsia" w:ascii="Times New Roman" w:hAnsi="Times New Roman" w:eastAsia="仿宋" w:cs="Times New Roman"/>
                <w:szCs w:val="21"/>
                <w:lang w:val="en-US" w:eastAsia="zh-CN"/>
              </w:rPr>
              <w:t>，</w:t>
            </w:r>
            <w:r>
              <w:rPr>
                <w:rFonts w:hint="default" w:ascii="Times New Roman" w:hAnsi="Times New Roman" w:eastAsia="仿宋" w:cs="Times New Roman"/>
                <w:szCs w:val="21"/>
                <w:lang w:val="en-US" w:eastAsia="zh-CN"/>
              </w:rPr>
              <w:t>施工过程中注重采取临时措施防治水土流失</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lang w:val="en-US" w:eastAsia="zh-CN"/>
              </w:rPr>
              <w:t>完善监测过程资料，及时整编监测成果并按时提交成果资料。</w:t>
            </w:r>
          </w:p>
        </w:tc>
      </w:tr>
      <w:tr w14:paraId="4424F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25D8939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29</w:t>
            </w:r>
          </w:p>
        </w:tc>
        <w:tc>
          <w:tcPr>
            <w:tcW w:w="251" w:type="pct"/>
            <w:tcBorders>
              <w:tl2br w:val="nil"/>
              <w:tr2bl w:val="nil"/>
            </w:tcBorders>
            <w:shd w:val="clear" w:color="auto" w:fill="auto"/>
            <w:vAlign w:val="center"/>
          </w:tcPr>
          <w:p w14:paraId="23EFEA4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9507F3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西双版纳机场四期改扩建项目</w:t>
            </w:r>
          </w:p>
        </w:tc>
        <w:tc>
          <w:tcPr>
            <w:tcW w:w="377" w:type="pct"/>
            <w:tcBorders>
              <w:tl2br w:val="nil"/>
              <w:tr2bl w:val="nil"/>
            </w:tcBorders>
            <w:shd w:val="clear" w:color="auto" w:fill="auto"/>
            <w:vAlign w:val="center"/>
          </w:tcPr>
          <w:p w14:paraId="7A550A9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云南机场集团有限责任公司西双版纳区域机场管理分公司</w:t>
            </w:r>
          </w:p>
        </w:tc>
        <w:tc>
          <w:tcPr>
            <w:tcW w:w="499" w:type="pct"/>
            <w:tcBorders>
              <w:tl2br w:val="nil"/>
              <w:tr2bl w:val="nil"/>
            </w:tcBorders>
            <w:shd w:val="clear" w:color="auto" w:fill="auto"/>
            <w:vAlign w:val="center"/>
          </w:tcPr>
          <w:p w14:paraId="3FB5251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91532800432487609C</w:t>
            </w:r>
          </w:p>
        </w:tc>
        <w:tc>
          <w:tcPr>
            <w:tcW w:w="1236" w:type="pct"/>
            <w:tcBorders>
              <w:tl2br w:val="nil"/>
              <w:tr2bl w:val="nil"/>
            </w:tcBorders>
            <w:shd w:val="clear" w:color="auto" w:fill="auto"/>
            <w:vAlign w:val="center"/>
          </w:tcPr>
          <w:p w14:paraId="4D030D8C">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67EDB7A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月26日</w:t>
            </w:r>
          </w:p>
        </w:tc>
        <w:tc>
          <w:tcPr>
            <w:tcW w:w="1797" w:type="pct"/>
            <w:tcBorders>
              <w:tl2br w:val="nil"/>
              <w:tr2bl w:val="nil"/>
            </w:tcBorders>
            <w:shd w:val="clear" w:color="auto" w:fill="auto"/>
            <w:vAlign w:val="center"/>
          </w:tcPr>
          <w:p w14:paraId="1D24F3DC">
            <w:pPr>
              <w:keepNext w:val="0"/>
              <w:keepLines w:val="0"/>
              <w:pageBreakBefore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lang w:eastAsia="zh-CN"/>
              </w:rPr>
              <w:t>1.</w:t>
            </w:r>
            <w:r>
              <w:rPr>
                <w:rFonts w:hint="eastAsia" w:ascii="Times New Roman" w:hAnsi="Times New Roman" w:eastAsia="仿宋" w:cs="仿宋"/>
                <w:szCs w:val="21"/>
                <w:lang w:val="en-US" w:eastAsia="zh-CN"/>
              </w:rPr>
              <w:t>水土保持设计中缺少表土堆存场相关设计，水土保持设计工作滞后</w:t>
            </w:r>
            <w:r>
              <w:rPr>
                <w:rFonts w:hint="eastAsia" w:ascii="Times New Roman" w:hAnsi="Times New Roman" w:eastAsia="仿宋" w:cs="仿宋"/>
                <w:szCs w:val="21"/>
              </w:rPr>
              <w:t>。</w:t>
            </w:r>
            <w:r>
              <w:rPr>
                <w:rFonts w:hint="eastAsia" w:ascii="Times New Roman" w:hAnsi="Times New Roman" w:eastAsia="仿宋" w:cs="仿宋"/>
                <w:szCs w:val="21"/>
                <w:lang w:eastAsia="zh-CN"/>
              </w:rPr>
              <w:t>2.</w:t>
            </w:r>
            <w:r>
              <w:rPr>
                <w:rFonts w:hint="eastAsia" w:ascii="Times New Roman" w:hAnsi="Times New Roman" w:eastAsia="仿宋" w:cs="仿宋"/>
                <w:szCs w:val="21"/>
                <w:lang w:val="en-US" w:eastAsia="zh-CN"/>
              </w:rPr>
              <w:t>表土堆场堆置方案不合理，表土保护落实不及时、不到位</w:t>
            </w:r>
            <w:r>
              <w:rPr>
                <w:rFonts w:hint="eastAsia" w:ascii="Times New Roman" w:hAnsi="Times New Roman" w:eastAsia="仿宋" w:cs="仿宋"/>
                <w:szCs w:val="21"/>
              </w:rPr>
              <w:t>。</w:t>
            </w:r>
            <w:r>
              <w:rPr>
                <w:rFonts w:hint="eastAsia" w:ascii="Times New Roman" w:hAnsi="Times New Roman" w:eastAsia="仿宋" w:cs="仿宋"/>
                <w:szCs w:val="21"/>
                <w:lang w:eastAsia="zh-CN"/>
              </w:rPr>
              <w:t>3.</w:t>
            </w:r>
            <w:r>
              <w:rPr>
                <w:rFonts w:hint="eastAsia" w:ascii="Times New Roman" w:hAnsi="Times New Roman" w:eastAsia="仿宋" w:cs="仿宋"/>
                <w:szCs w:val="21"/>
                <w:lang w:val="en-US" w:eastAsia="zh-CN"/>
              </w:rPr>
              <w:t>临时排水、临时沉沙措施落实不及时、不到位</w:t>
            </w:r>
            <w:r>
              <w:rPr>
                <w:rFonts w:hint="eastAsia" w:ascii="Times New Roman" w:hAnsi="Times New Roman" w:eastAsia="仿宋" w:cs="仿宋"/>
                <w:szCs w:val="21"/>
              </w:rPr>
              <w:t>。</w:t>
            </w:r>
            <w:r>
              <w:rPr>
                <w:rFonts w:hint="eastAsia" w:ascii="Times New Roman" w:hAnsi="Times New Roman" w:eastAsia="仿宋" w:cs="仿宋"/>
                <w:szCs w:val="21"/>
                <w:lang w:eastAsia="zh-CN"/>
              </w:rPr>
              <w:t>4.</w:t>
            </w:r>
            <w:r>
              <w:rPr>
                <w:rFonts w:hint="default" w:ascii="Times New Roman" w:hAnsi="Times New Roman" w:eastAsia="仿宋" w:cs="仿宋"/>
                <w:szCs w:val="21"/>
                <w:lang w:val="en-US" w:eastAsia="zh-CN"/>
              </w:rPr>
              <w:t>未按要求完成监理单位提出的整改要求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rPr>
              <w:br w:type="textWrapping"/>
            </w:r>
            <w:r>
              <w:rPr>
                <w:rFonts w:hint="default" w:ascii="Times New Roman" w:hAnsi="Times New Roman" w:eastAsia="仿宋" w:cs="Times New Roman"/>
                <w:b/>
                <w:bCs/>
                <w:szCs w:val="21"/>
              </w:rPr>
              <w:t>整改要求</w:t>
            </w:r>
            <w:r>
              <w:rPr>
                <w:rFonts w:hint="default" w:ascii="Times New Roman" w:hAnsi="Times New Roman" w:eastAsia="仿宋" w:cs="Times New Roman"/>
                <w:szCs w:val="21"/>
              </w:rPr>
              <w:t>：</w:t>
            </w:r>
            <w:r>
              <w:rPr>
                <w:rFonts w:hint="eastAsia" w:ascii="Times New Roman" w:hAnsi="Times New Roman" w:eastAsia="仿宋" w:cs="Times New Roman"/>
                <w:szCs w:val="21"/>
                <w:lang w:eastAsia="zh-CN"/>
              </w:rPr>
              <w:t>1.</w:t>
            </w:r>
            <w:r>
              <w:rPr>
                <w:rFonts w:hint="default" w:ascii="Times New Roman" w:hAnsi="Times New Roman" w:eastAsia="仿宋" w:cs="Times New Roman"/>
                <w:szCs w:val="21"/>
              </w:rPr>
              <w:t>完善</w:t>
            </w:r>
            <w:r>
              <w:rPr>
                <w:rFonts w:hint="default" w:ascii="Times New Roman" w:hAnsi="Times New Roman" w:eastAsia="仿宋" w:cs="Times New Roman"/>
                <w:szCs w:val="21"/>
                <w:lang w:val="en-US" w:eastAsia="zh-CN"/>
              </w:rPr>
              <w:t>水土保持初步设计、施工图设计等后续设计</w:t>
            </w:r>
            <w:r>
              <w:rPr>
                <w:rFonts w:hint="default" w:ascii="Times New Roman" w:hAnsi="Times New Roman" w:eastAsia="仿宋" w:cs="Times New Roman"/>
                <w:szCs w:val="21"/>
              </w:rPr>
              <w:t>。</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lang w:val="en-US" w:eastAsia="zh-CN"/>
              </w:rPr>
              <w:t>规范堆置表土、完善表土保护措施。</w:t>
            </w:r>
            <w:r>
              <w:rPr>
                <w:rFonts w:hint="eastAsia" w:ascii="Times New Roman" w:hAnsi="Times New Roman" w:eastAsia="仿宋" w:cs="Times New Roman"/>
                <w:szCs w:val="21"/>
                <w:lang w:eastAsia="zh-CN"/>
              </w:rPr>
              <w:t>3.</w:t>
            </w:r>
            <w:r>
              <w:rPr>
                <w:rFonts w:hint="default" w:ascii="Times New Roman" w:hAnsi="Times New Roman" w:eastAsia="仿宋" w:cs="Times New Roman"/>
                <w:szCs w:val="21"/>
              </w:rPr>
              <w:t>完善水土保持临时措施。</w:t>
            </w:r>
            <w:r>
              <w:rPr>
                <w:rFonts w:hint="eastAsia" w:ascii="Times New Roman" w:hAnsi="Times New Roman" w:eastAsia="仿宋" w:cs="Times New Roman"/>
                <w:szCs w:val="21"/>
                <w:lang w:eastAsia="zh-CN"/>
              </w:rPr>
              <w:t>4.</w:t>
            </w:r>
            <w:r>
              <w:rPr>
                <w:rFonts w:hint="default" w:ascii="Times New Roman" w:hAnsi="Times New Roman" w:eastAsia="仿宋" w:cs="Times New Roman"/>
                <w:szCs w:val="21"/>
                <w:lang w:val="en-US" w:eastAsia="zh-CN"/>
              </w:rPr>
              <w:t>加强水土保持组织管理，做好水土保持档案管理工作，及时规范整理有关档案资料</w:t>
            </w:r>
            <w:r>
              <w:rPr>
                <w:rFonts w:hint="default" w:ascii="Times New Roman" w:hAnsi="Times New Roman" w:eastAsia="仿宋" w:cs="Times New Roman"/>
                <w:szCs w:val="21"/>
              </w:rPr>
              <w:t>。</w:t>
            </w:r>
          </w:p>
        </w:tc>
      </w:tr>
      <w:tr w14:paraId="2A99A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52" w:hRule="atLeast"/>
          <w:jc w:val="center"/>
        </w:trPr>
        <w:tc>
          <w:tcPr>
            <w:tcW w:w="181" w:type="pct"/>
            <w:tcBorders>
              <w:tl2br w:val="nil"/>
              <w:tr2bl w:val="nil"/>
            </w:tcBorders>
            <w:shd w:val="clear" w:color="auto" w:fill="auto"/>
            <w:vAlign w:val="center"/>
          </w:tcPr>
          <w:p w14:paraId="5F71774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30</w:t>
            </w:r>
          </w:p>
        </w:tc>
        <w:tc>
          <w:tcPr>
            <w:tcW w:w="251" w:type="pct"/>
            <w:tcBorders>
              <w:tl2br w:val="nil"/>
              <w:tr2bl w:val="nil"/>
            </w:tcBorders>
            <w:shd w:val="clear" w:color="auto" w:fill="auto"/>
            <w:vAlign w:val="center"/>
          </w:tcPr>
          <w:p w14:paraId="41CFFB5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6D2D8B6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国家高速公路网G8512景洪至打洛高速公路勐海县城至打洛段工程</w:t>
            </w:r>
          </w:p>
        </w:tc>
        <w:tc>
          <w:tcPr>
            <w:tcW w:w="377" w:type="pct"/>
            <w:tcBorders>
              <w:tl2br w:val="nil"/>
              <w:tr2bl w:val="nil"/>
            </w:tcBorders>
            <w:shd w:val="clear" w:color="auto" w:fill="auto"/>
            <w:vAlign w:val="center"/>
          </w:tcPr>
          <w:p w14:paraId="06E3FA5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 w:cs="仿宋"/>
                <w:szCs w:val="21"/>
                <w:lang w:val="en-US"/>
              </w:rPr>
            </w:pPr>
            <w:bookmarkStart w:id="12" w:name="OLE_LINK19"/>
            <w:r>
              <w:rPr>
                <w:rFonts w:hint="eastAsia" w:ascii="Times New Roman" w:hAnsi="Times New Roman" w:eastAsia="仿宋" w:cs="仿宋"/>
                <w:kern w:val="2"/>
                <w:sz w:val="21"/>
                <w:szCs w:val="21"/>
                <w:lang w:val="en-US" w:eastAsia="zh-CN" w:bidi="ar-SA"/>
              </w:rPr>
              <w:t>云南海洛高速公路有限公司</w:t>
            </w:r>
            <w:bookmarkEnd w:id="12"/>
          </w:p>
        </w:tc>
        <w:tc>
          <w:tcPr>
            <w:tcW w:w="499" w:type="pct"/>
            <w:tcBorders>
              <w:tl2br w:val="nil"/>
              <w:tr2bl w:val="nil"/>
            </w:tcBorders>
            <w:shd w:val="clear" w:color="auto" w:fill="auto"/>
            <w:vAlign w:val="center"/>
          </w:tcPr>
          <w:p w14:paraId="2B0983F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 w:cs="仿宋"/>
                <w:szCs w:val="21"/>
                <w:lang w:val="en-US"/>
              </w:rPr>
            </w:pPr>
            <w:r>
              <w:rPr>
                <w:rFonts w:hint="eastAsia" w:ascii="Times New Roman" w:hAnsi="Times New Roman" w:eastAsia="仿宋" w:cs="仿宋"/>
                <w:kern w:val="2"/>
                <w:sz w:val="20"/>
                <w:szCs w:val="20"/>
                <w:lang w:val="en-US" w:eastAsia="zh-CN" w:bidi="ar-SA"/>
              </w:rPr>
              <w:t>91532822MABXT02Q0Y</w:t>
            </w:r>
          </w:p>
        </w:tc>
        <w:tc>
          <w:tcPr>
            <w:tcW w:w="1236" w:type="pct"/>
            <w:tcBorders>
              <w:tl2br w:val="nil"/>
              <w:tr2bl w:val="nil"/>
            </w:tcBorders>
            <w:shd w:val="clear" w:color="auto" w:fill="auto"/>
            <w:vAlign w:val="center"/>
          </w:tcPr>
          <w:p w14:paraId="386CEA2F">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w:t>
            </w:r>
            <w:r>
              <w:rPr>
                <w:rFonts w:hint="eastAsia" w:ascii="Times New Roman" w:hAnsi="Times New Roman" w:eastAsia="仿宋" w:cs="仿宋"/>
                <w:szCs w:val="21"/>
                <w:lang w:eastAsia="zh-CN"/>
              </w:rPr>
              <w:t>况</w:t>
            </w:r>
            <w:r>
              <w:rPr>
                <w:rFonts w:hint="eastAsia" w:ascii="Times New Roman" w:hAnsi="Times New Roman" w:eastAsia="仿宋" w:cs="仿宋"/>
                <w:szCs w:val="21"/>
              </w:rPr>
              <w:t>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2ED0174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8</w:t>
            </w:r>
            <w:r>
              <w:rPr>
                <w:rFonts w:hint="eastAsia" w:ascii="Times New Roman" w:hAnsi="Times New Roman" w:eastAsia="仿宋" w:cs="仿宋"/>
                <w:szCs w:val="21"/>
              </w:rPr>
              <w:t>月2</w:t>
            </w:r>
            <w:r>
              <w:rPr>
                <w:rFonts w:hint="eastAsia" w:ascii="Times New Roman" w:hAnsi="Times New Roman" w:eastAsia="仿宋" w:cs="仿宋"/>
                <w:szCs w:val="21"/>
                <w:lang w:val="en-US" w:eastAsia="zh-CN"/>
              </w:rPr>
              <w:t>7</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0F5C9A4F">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b/>
                <w:bCs/>
                <w:sz w:val="21"/>
                <w:szCs w:val="21"/>
              </w:rPr>
              <w:t>存在问题：</w:t>
            </w:r>
            <w:r>
              <w:rPr>
                <w:rFonts w:hint="eastAsia" w:ascii="Times New Roman" w:hAnsi="Times New Roman" w:eastAsia="仿宋" w:cs="Times New Roman"/>
                <w:i w:val="0"/>
                <w:iCs w:val="0"/>
                <w:color w:val="000000"/>
                <w:kern w:val="0"/>
                <w:sz w:val="21"/>
                <w:szCs w:val="21"/>
                <w:u w:val="none"/>
                <w:lang w:val="en-US" w:eastAsia="zh-CN" w:bidi="ar"/>
              </w:rPr>
              <w:t>1.</w:t>
            </w:r>
            <w:r>
              <w:rPr>
                <w:rFonts w:hint="default" w:ascii="Times New Roman" w:hAnsi="Times New Roman" w:eastAsia="仿宋" w:cs="Times New Roman"/>
                <w:i w:val="0"/>
                <w:iCs w:val="0"/>
                <w:color w:val="000000"/>
                <w:kern w:val="0"/>
                <w:sz w:val="21"/>
                <w:szCs w:val="21"/>
                <w:u w:val="none"/>
                <w:lang w:val="en-US" w:eastAsia="zh-CN" w:bidi="ar"/>
              </w:rPr>
              <w:t>弃渣堆放未按要求分级堆放、分层碾压。</w:t>
            </w:r>
            <w:r>
              <w:rPr>
                <w:rFonts w:hint="eastAsia" w:ascii="Times New Roman" w:hAnsi="Times New Roman" w:eastAsia="仿宋" w:cs="Times New Roman"/>
                <w:i w:val="0"/>
                <w:iCs w:val="0"/>
                <w:color w:val="000000"/>
                <w:kern w:val="0"/>
                <w:sz w:val="21"/>
                <w:szCs w:val="21"/>
                <w:u w:val="none"/>
                <w:lang w:val="en-US" w:eastAsia="zh-CN" w:bidi="ar"/>
              </w:rPr>
              <w:t>2.</w:t>
            </w:r>
            <w:r>
              <w:rPr>
                <w:rFonts w:hint="default" w:ascii="Times New Roman" w:hAnsi="Times New Roman" w:eastAsia="仿宋" w:cs="Times New Roman"/>
                <w:i w:val="0"/>
                <w:iCs w:val="0"/>
                <w:color w:val="000000"/>
                <w:kern w:val="0"/>
                <w:sz w:val="21"/>
                <w:szCs w:val="21"/>
                <w:u w:val="none"/>
                <w:lang w:val="en-US" w:eastAsia="zh-CN" w:bidi="ar"/>
              </w:rPr>
              <w:t>表土堆场</w:t>
            </w:r>
            <w:r>
              <w:rPr>
                <w:rFonts w:hint="eastAsia" w:ascii="Times New Roman" w:hAnsi="Times New Roman" w:eastAsia="仿宋" w:cs="Times New Roman"/>
                <w:i w:val="0"/>
                <w:iCs w:val="0"/>
                <w:color w:val="000000"/>
                <w:kern w:val="0"/>
                <w:sz w:val="21"/>
                <w:szCs w:val="21"/>
                <w:u w:val="none"/>
                <w:lang w:val="en-US" w:eastAsia="zh-CN" w:bidi="ar"/>
              </w:rPr>
              <w:t>工程措施、</w:t>
            </w:r>
            <w:r>
              <w:rPr>
                <w:rFonts w:hint="default" w:ascii="Times New Roman" w:hAnsi="Times New Roman" w:eastAsia="仿宋" w:cs="Times New Roman"/>
                <w:i w:val="0"/>
                <w:iCs w:val="0"/>
                <w:color w:val="000000"/>
                <w:kern w:val="0"/>
                <w:sz w:val="21"/>
                <w:szCs w:val="21"/>
                <w:u w:val="none"/>
                <w:lang w:val="en-US" w:eastAsia="zh-CN" w:bidi="ar"/>
              </w:rPr>
              <w:t>临时措施落实不及时、不到位。</w:t>
            </w:r>
            <w:r>
              <w:rPr>
                <w:rFonts w:hint="eastAsia" w:ascii="Times New Roman" w:hAnsi="Times New Roman" w:eastAsia="仿宋" w:cs="Times New Roman"/>
                <w:i w:val="0"/>
                <w:iCs w:val="0"/>
                <w:color w:val="000000"/>
                <w:kern w:val="0"/>
                <w:sz w:val="21"/>
                <w:szCs w:val="21"/>
                <w:u w:val="none"/>
                <w:lang w:val="en-US" w:eastAsia="zh-CN" w:bidi="ar"/>
              </w:rPr>
              <w:t>3.</w:t>
            </w:r>
            <w:r>
              <w:rPr>
                <w:rFonts w:hint="eastAsia" w:ascii="Times New Roman" w:hAnsi="Times New Roman" w:eastAsia="仿宋" w:cs="仿宋"/>
                <w:szCs w:val="21"/>
              </w:rPr>
              <w:t>水土保持监测</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监理</w:t>
            </w:r>
            <w:r>
              <w:rPr>
                <w:rFonts w:hint="eastAsia" w:ascii="Times New Roman" w:hAnsi="Times New Roman" w:eastAsia="仿宋" w:cs="仿宋"/>
                <w:szCs w:val="21"/>
              </w:rPr>
              <w:t>原始记录和过程资料不完整</w:t>
            </w:r>
            <w:r>
              <w:rPr>
                <w:rFonts w:hint="default" w:ascii="Times New Roman" w:hAnsi="Times New Roman" w:eastAsia="仿宋" w:cs="Times New Roman"/>
                <w:i w:val="0"/>
                <w:iCs w:val="0"/>
                <w:color w:val="000000"/>
                <w:kern w:val="0"/>
                <w:sz w:val="21"/>
                <w:szCs w:val="21"/>
                <w:u w:val="none"/>
                <w:lang w:val="en-US" w:eastAsia="zh-CN" w:bidi="ar"/>
              </w:rPr>
              <w:t>。</w:t>
            </w:r>
          </w:p>
          <w:p w14:paraId="6059CD8D">
            <w:pPr>
              <w:keepNext w:val="0"/>
              <w:keepLines w:val="0"/>
              <w:pageBreakBefore w:val="0"/>
              <w:kinsoku/>
              <w:wordWrap/>
              <w:overflowPunct/>
              <w:topLinePunct w:val="0"/>
              <w:autoSpaceDE/>
              <w:autoSpaceDN/>
              <w:bidi w:val="0"/>
              <w:adjustRightInd w:val="0"/>
              <w:snapToGrid w:val="0"/>
              <w:spacing w:line="220" w:lineRule="exact"/>
              <w:jc w:val="both"/>
              <w:textAlignment w:val="auto"/>
              <w:rPr>
                <w:rFonts w:ascii="Times New Roman" w:hAnsi="Times New Roman" w:eastAsia="仿宋" w:cs="仿宋"/>
                <w:szCs w:val="21"/>
              </w:rPr>
            </w:pPr>
            <w:r>
              <w:rPr>
                <w:rFonts w:hint="default" w:ascii="Times New Roman" w:hAnsi="Times New Roman" w:eastAsia="仿宋" w:cs="Times New Roman"/>
                <w:b/>
                <w:bCs/>
                <w:szCs w:val="21"/>
              </w:rPr>
              <w:t>整改要求</w:t>
            </w:r>
            <w:r>
              <w:rPr>
                <w:rFonts w:hint="default" w:ascii="Times New Roman" w:hAnsi="Times New Roman" w:eastAsia="仿宋" w:cs="Times New Roman"/>
                <w:szCs w:val="21"/>
              </w:rPr>
              <w:t>：</w:t>
            </w:r>
            <w:r>
              <w:rPr>
                <w:rFonts w:hint="eastAsia" w:ascii="Times New Roman" w:hAnsi="Times New Roman" w:eastAsia="仿宋" w:cs="Times New Roman"/>
                <w:szCs w:val="21"/>
                <w:lang w:val="en-US" w:eastAsia="zh-CN"/>
              </w:rPr>
              <w:t>1.</w:t>
            </w:r>
            <w:r>
              <w:rPr>
                <w:rFonts w:hint="default" w:ascii="Times New Roman" w:hAnsi="Times New Roman" w:eastAsia="仿宋" w:cs="Times New Roman"/>
                <w:szCs w:val="21"/>
              </w:rPr>
              <w:t>对弃渣场渣体边坡采取削坡分台、压实整形措施</w:t>
            </w:r>
            <w:r>
              <w:rPr>
                <w:rFonts w:hint="default" w:ascii="Times New Roman" w:hAnsi="Times New Roman" w:eastAsia="仿宋" w:cs="Times New Roman"/>
                <w:szCs w:val="21"/>
                <w:lang w:eastAsia="zh-CN"/>
              </w:rPr>
              <w:t>。</w:t>
            </w:r>
            <w:r>
              <w:rPr>
                <w:rFonts w:hint="eastAsia" w:ascii="Times New Roman" w:hAnsi="Times New Roman" w:eastAsia="仿宋" w:cs="Times New Roman"/>
                <w:szCs w:val="21"/>
                <w:lang w:val="en-US" w:eastAsia="zh-CN"/>
              </w:rPr>
              <w:t>2.</w:t>
            </w:r>
            <w:r>
              <w:rPr>
                <w:rFonts w:hint="default" w:ascii="Times New Roman" w:hAnsi="Times New Roman" w:eastAsia="仿宋" w:cs="Times New Roman"/>
                <w:szCs w:val="21"/>
              </w:rPr>
              <w:t>施工过程中注重采取临时拦挡、排水、苫盖、绿化等临时措施</w:t>
            </w:r>
            <w:r>
              <w:rPr>
                <w:rFonts w:hint="eastAsia" w:ascii="Times New Roman" w:hAnsi="Times New Roman" w:eastAsia="仿宋" w:cs="Times New Roman"/>
                <w:szCs w:val="21"/>
                <w:lang w:val="en-US" w:eastAsia="zh-CN"/>
              </w:rPr>
              <w:t>，</w:t>
            </w:r>
            <w:r>
              <w:rPr>
                <w:rFonts w:hint="default" w:ascii="Times New Roman" w:hAnsi="Times New Roman" w:eastAsia="仿宋" w:cs="Times New Roman"/>
                <w:szCs w:val="21"/>
              </w:rPr>
              <w:t>落实弃渣场等各分区水土保持工程措施及植物措施</w:t>
            </w:r>
            <w:r>
              <w:rPr>
                <w:rFonts w:hint="default" w:ascii="Times New Roman" w:hAnsi="Times New Roman" w:eastAsia="仿宋" w:cs="Times New Roman"/>
                <w:szCs w:val="21"/>
                <w:lang w:eastAsia="zh-CN"/>
              </w:rPr>
              <w:t>。</w:t>
            </w:r>
            <w:r>
              <w:rPr>
                <w:rFonts w:hint="eastAsia" w:ascii="Times New Roman" w:hAnsi="Times New Roman" w:eastAsia="仿宋" w:cs="Times New Roman"/>
                <w:szCs w:val="21"/>
                <w:lang w:val="en-US" w:eastAsia="zh-CN"/>
              </w:rPr>
              <w:t>3.</w:t>
            </w:r>
            <w:r>
              <w:rPr>
                <w:rFonts w:hint="eastAsia" w:ascii="Times New Roman" w:hAnsi="Times New Roman" w:eastAsia="仿宋" w:cs="仿宋"/>
                <w:szCs w:val="21"/>
              </w:rPr>
              <w:t>完善监测、监理过程资料，及时整编监理、监测资料并按时提交成果。</w:t>
            </w:r>
          </w:p>
        </w:tc>
      </w:tr>
      <w:tr w14:paraId="612F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4CAB344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31</w:t>
            </w:r>
          </w:p>
        </w:tc>
        <w:tc>
          <w:tcPr>
            <w:tcW w:w="251" w:type="pct"/>
            <w:tcBorders>
              <w:tl2br w:val="nil"/>
              <w:tr2bl w:val="nil"/>
            </w:tcBorders>
            <w:shd w:val="clear" w:color="auto" w:fill="auto"/>
            <w:vAlign w:val="center"/>
          </w:tcPr>
          <w:p w14:paraId="4D4EAB1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C934C6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国道G219龙陵（黄草坝）至龙镇桥段工程</w:t>
            </w:r>
          </w:p>
        </w:tc>
        <w:tc>
          <w:tcPr>
            <w:tcW w:w="377" w:type="pct"/>
            <w:tcBorders>
              <w:tl2br w:val="nil"/>
              <w:tr2bl w:val="nil"/>
            </w:tcBorders>
            <w:shd w:val="clear" w:color="auto" w:fill="auto"/>
            <w:vAlign w:val="center"/>
          </w:tcPr>
          <w:p w14:paraId="27A3DD4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云南省普通国道公路建设指挥部</w:t>
            </w:r>
          </w:p>
        </w:tc>
        <w:tc>
          <w:tcPr>
            <w:tcW w:w="499" w:type="pct"/>
            <w:tcBorders>
              <w:tl2br w:val="nil"/>
              <w:tr2bl w:val="nil"/>
            </w:tcBorders>
            <w:shd w:val="clear" w:color="auto" w:fill="auto"/>
            <w:vAlign w:val="center"/>
          </w:tcPr>
          <w:p w14:paraId="7F67BFA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default" w:ascii="Times New Roman" w:hAnsi="Times New Roman" w:eastAsia="仿宋_GB2312" w:cs="Times New Roman"/>
                <w:color w:val="auto"/>
                <w:sz w:val="20"/>
                <w:szCs w:val="20"/>
                <w:highlight w:val="none"/>
                <w:lang w:val="en-US" w:eastAsia="zh-CN"/>
              </w:rPr>
              <w:t>12530000MB1F81520C</w:t>
            </w:r>
          </w:p>
        </w:tc>
        <w:tc>
          <w:tcPr>
            <w:tcW w:w="1236" w:type="pct"/>
            <w:tcBorders>
              <w:tl2br w:val="nil"/>
              <w:tr2bl w:val="nil"/>
            </w:tcBorders>
            <w:shd w:val="clear" w:color="auto" w:fill="auto"/>
            <w:vAlign w:val="center"/>
          </w:tcPr>
          <w:p w14:paraId="79D93B6A">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047BA6F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17</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4F5AE47A">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w:t>
            </w:r>
            <w:r>
              <w:rPr>
                <w:rFonts w:hint="eastAsia" w:ascii="Times New Roman" w:hAnsi="Times New Roman" w:eastAsia="仿宋" w:cs="仿宋"/>
                <w:szCs w:val="21"/>
              </w:rPr>
              <w:t>设计单位未依据水土保持方案和标准规范进行施工图设计</w:t>
            </w:r>
            <w:r>
              <w:rPr>
                <w:rFonts w:hint="eastAsia" w:ascii="Times New Roman" w:hAnsi="Times New Roman" w:eastAsia="仿宋" w:cs="仿宋"/>
                <w:szCs w:val="21"/>
                <w:lang w:eastAsia="zh-CN"/>
              </w:rPr>
              <w:t>。2.</w:t>
            </w:r>
            <w:r>
              <w:rPr>
                <w:rFonts w:hint="eastAsia" w:ascii="Times New Roman" w:hAnsi="Times New Roman" w:eastAsia="仿宋" w:cs="仿宋"/>
                <w:szCs w:val="21"/>
              </w:rPr>
              <w:t>弃渣场弃渣堆放未按要求分级堆放、分层碾压</w:t>
            </w:r>
            <w:r>
              <w:rPr>
                <w:rFonts w:hint="eastAsia" w:ascii="Times New Roman" w:hAnsi="Times New Roman" w:eastAsia="仿宋" w:cs="仿宋"/>
                <w:szCs w:val="21"/>
                <w:lang w:eastAsia="zh-CN"/>
              </w:rPr>
              <w:t>。3.</w:t>
            </w:r>
            <w:r>
              <w:rPr>
                <w:rFonts w:hint="eastAsia" w:ascii="Times New Roman" w:hAnsi="Times New Roman" w:eastAsia="仿宋" w:cs="仿宋"/>
                <w:szCs w:val="21"/>
                <w:lang w:val="en-US" w:eastAsia="zh-CN"/>
              </w:rPr>
              <w:t>部分</w:t>
            </w:r>
            <w:r>
              <w:rPr>
                <w:rFonts w:hint="eastAsia" w:ascii="Times New Roman" w:hAnsi="Times New Roman" w:eastAsia="仿宋" w:cs="仿宋"/>
                <w:szCs w:val="21"/>
              </w:rPr>
              <w:t>弃渣场水土保持工程措施</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植物措施</w:t>
            </w:r>
            <w:r>
              <w:rPr>
                <w:rFonts w:hint="eastAsia" w:ascii="Times New Roman" w:hAnsi="Times New Roman" w:eastAsia="仿宋" w:cs="仿宋"/>
                <w:szCs w:val="21"/>
              </w:rPr>
              <w:t>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rPr>
              <w:t>植物措施未落实或者落实的成活率、覆盖率不达标</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水土保持档案资料不完整、不规范</w:t>
            </w:r>
            <w:r>
              <w:rPr>
                <w:rFonts w:hint="eastAsia" w:ascii="Times New Roman" w:hAnsi="Times New Roman" w:eastAsia="仿宋" w:cs="仿宋"/>
                <w:szCs w:val="21"/>
                <w:lang w:eastAsia="zh-CN"/>
              </w:rPr>
              <w:t>。</w:t>
            </w:r>
          </w:p>
          <w:p w14:paraId="751BE3D4">
            <w:pPr>
              <w:keepNext w:val="0"/>
              <w:keepLines w:val="0"/>
              <w:pageBreakBefore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eastAsia="zh-CN"/>
              </w:rPr>
              <w:t>1.</w:t>
            </w:r>
            <w:r>
              <w:rPr>
                <w:rFonts w:hint="eastAsia" w:ascii="Times New Roman" w:hAnsi="Times New Roman" w:eastAsia="仿宋" w:cs="仿宋"/>
                <w:szCs w:val="21"/>
              </w:rPr>
              <w:t>完善水土保持施工图设计。</w:t>
            </w:r>
            <w:r>
              <w:rPr>
                <w:rFonts w:hint="eastAsia" w:ascii="Times New Roman" w:hAnsi="Times New Roman" w:eastAsia="仿宋" w:cs="仿宋"/>
                <w:szCs w:val="21"/>
                <w:lang w:eastAsia="zh-CN"/>
              </w:rPr>
              <w:t>2.</w:t>
            </w:r>
            <w:r>
              <w:rPr>
                <w:rFonts w:hint="eastAsia" w:ascii="Times New Roman" w:hAnsi="Times New Roman" w:eastAsia="仿宋" w:cs="仿宋"/>
                <w:szCs w:val="21"/>
              </w:rPr>
              <w:t>规范弃渣堆置。</w:t>
            </w:r>
            <w:r>
              <w:rPr>
                <w:rFonts w:hint="eastAsia" w:ascii="Times New Roman" w:hAnsi="Times New Roman" w:eastAsia="仿宋" w:cs="仿宋"/>
                <w:szCs w:val="21"/>
                <w:lang w:eastAsia="zh-CN"/>
              </w:rPr>
              <w:t>3.</w:t>
            </w:r>
            <w:r>
              <w:rPr>
                <w:rFonts w:hint="eastAsia" w:ascii="Times New Roman" w:hAnsi="Times New Roman" w:eastAsia="仿宋" w:cs="仿宋"/>
                <w:szCs w:val="21"/>
              </w:rPr>
              <w:t>完善弃渣场水土保持工程、植物和临时措施，强化表土剥离、保护措施。</w:t>
            </w:r>
            <w:r>
              <w:rPr>
                <w:rFonts w:hint="eastAsia" w:ascii="Times New Roman" w:hAnsi="Times New Roman" w:eastAsia="仿宋" w:cs="仿宋"/>
                <w:szCs w:val="21"/>
                <w:lang w:eastAsia="zh-CN"/>
              </w:rPr>
              <w:t>4.</w:t>
            </w:r>
            <w:r>
              <w:rPr>
                <w:rFonts w:hint="eastAsia" w:ascii="Times New Roman" w:hAnsi="Times New Roman" w:eastAsia="仿宋" w:cs="仿宋"/>
                <w:szCs w:val="21"/>
              </w:rPr>
              <w:t>做好水土保持档案管理工作，及时规范整理有关档案资料。</w:t>
            </w:r>
          </w:p>
        </w:tc>
      </w:tr>
      <w:tr w14:paraId="05179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23" w:hRule="atLeast"/>
          <w:jc w:val="center"/>
        </w:trPr>
        <w:tc>
          <w:tcPr>
            <w:tcW w:w="181" w:type="pct"/>
            <w:tcBorders>
              <w:tl2br w:val="nil"/>
              <w:tr2bl w:val="nil"/>
            </w:tcBorders>
            <w:shd w:val="clear" w:color="auto" w:fill="auto"/>
            <w:vAlign w:val="center"/>
          </w:tcPr>
          <w:p w14:paraId="5C7362C2">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32</w:t>
            </w:r>
          </w:p>
        </w:tc>
        <w:tc>
          <w:tcPr>
            <w:tcW w:w="251" w:type="pct"/>
            <w:tcBorders>
              <w:tl2br w:val="nil"/>
              <w:tr2bl w:val="nil"/>
            </w:tcBorders>
            <w:shd w:val="clear" w:color="auto" w:fill="auto"/>
            <w:vAlign w:val="center"/>
          </w:tcPr>
          <w:p w14:paraId="4F3A185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D79EE5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default" w:ascii="Times New Roman" w:hAnsi="Times New Roman" w:eastAsia="仿宋" w:cs="仿宋"/>
                <w:szCs w:val="21"/>
                <w:lang w:val="en-US" w:eastAsia="zh-CN"/>
              </w:rPr>
              <w:t>云南省大保高速老营至板桥段改线工程</w:t>
            </w:r>
          </w:p>
        </w:tc>
        <w:tc>
          <w:tcPr>
            <w:tcW w:w="377" w:type="pct"/>
            <w:tcBorders>
              <w:tl2br w:val="nil"/>
              <w:tr2bl w:val="nil"/>
            </w:tcBorders>
            <w:shd w:val="clear" w:color="auto" w:fill="auto"/>
            <w:vAlign w:val="center"/>
          </w:tcPr>
          <w:p w14:paraId="2F03F9D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default" w:ascii="Times New Roman" w:hAnsi="Times New Roman" w:eastAsia="仿宋" w:cs="Times New Roman"/>
                <w:szCs w:val="21"/>
                <w:lang w:val="en-US" w:eastAsia="zh-CN"/>
              </w:rPr>
              <w:t>保山隆营高速公路有限公司</w:t>
            </w:r>
          </w:p>
        </w:tc>
        <w:tc>
          <w:tcPr>
            <w:tcW w:w="499" w:type="pct"/>
            <w:tcBorders>
              <w:tl2br w:val="nil"/>
              <w:tr2bl w:val="nil"/>
            </w:tcBorders>
            <w:shd w:val="clear" w:color="auto" w:fill="auto"/>
            <w:vAlign w:val="center"/>
          </w:tcPr>
          <w:p w14:paraId="3E0A116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default" w:ascii="Times New Roman" w:hAnsi="Times New Roman" w:eastAsia="仿宋_GB2312" w:cs="Times New Roman"/>
                <w:i w:val="0"/>
                <w:color w:val="000000"/>
                <w:sz w:val="20"/>
                <w:szCs w:val="20"/>
                <w:u w:val="none"/>
              </w:rPr>
              <w:t>91530502MABN8CEB31</w:t>
            </w:r>
          </w:p>
        </w:tc>
        <w:tc>
          <w:tcPr>
            <w:tcW w:w="1236" w:type="pct"/>
            <w:tcBorders>
              <w:tl2br w:val="nil"/>
              <w:tr2bl w:val="nil"/>
            </w:tcBorders>
            <w:shd w:val="clear" w:color="auto" w:fill="auto"/>
            <w:vAlign w:val="center"/>
          </w:tcPr>
          <w:p w14:paraId="1901DBA9">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59D4B28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18</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23BA632D">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szCs w:val="21"/>
                <w:lang w:eastAsia="zh-CN"/>
              </w:rPr>
            </w:pPr>
            <w:r>
              <w:rPr>
                <w:rFonts w:hint="eastAsia" w:ascii="Times New Roman" w:hAnsi="Times New Roman" w:eastAsia="仿宋" w:cs="仿宋"/>
                <w:b/>
                <w:bCs/>
                <w:szCs w:val="21"/>
              </w:rPr>
              <w:t>存在问题：</w:t>
            </w:r>
            <w:bookmarkStart w:id="13" w:name="OLE_LINK5"/>
            <w:r>
              <w:rPr>
                <w:rFonts w:hint="eastAsia" w:ascii="Times New Roman" w:hAnsi="Times New Roman" w:eastAsia="仿宋" w:cs="仿宋"/>
                <w:b w:val="0"/>
                <w:bCs w:val="0"/>
                <w:szCs w:val="21"/>
                <w:lang w:val="en-US" w:eastAsia="zh-CN"/>
              </w:rPr>
              <w:t>1.</w:t>
            </w:r>
            <w:r>
              <w:rPr>
                <w:rFonts w:hint="eastAsia" w:ascii="Times New Roman" w:hAnsi="Times New Roman" w:eastAsia="仿宋" w:cs="仿宋"/>
                <w:szCs w:val="21"/>
              </w:rPr>
              <w:t>未依据水土保持方案和标准规范进行施工图设计</w:t>
            </w:r>
            <w:r>
              <w:rPr>
                <w:rFonts w:hint="eastAsia" w:ascii="Times New Roman" w:hAnsi="Times New Roman" w:eastAsia="仿宋" w:cs="仿宋"/>
                <w:szCs w:val="21"/>
                <w:lang w:eastAsia="zh-CN"/>
              </w:rPr>
              <w:t>。2.</w:t>
            </w:r>
            <w:r>
              <w:rPr>
                <w:rFonts w:hint="eastAsia" w:ascii="Times New Roman" w:hAnsi="Times New Roman" w:eastAsia="仿宋" w:cs="仿宋"/>
                <w:szCs w:val="21"/>
              </w:rPr>
              <w:t>弃渣堆放未按要求分级堆放、分层碾压</w:t>
            </w:r>
            <w:r>
              <w:rPr>
                <w:rFonts w:hint="eastAsia" w:ascii="Times New Roman" w:hAnsi="Times New Roman" w:eastAsia="仿宋" w:cs="仿宋"/>
                <w:szCs w:val="21"/>
                <w:lang w:eastAsia="zh-CN"/>
              </w:rPr>
              <w:t>。3.</w:t>
            </w:r>
            <w:r>
              <w:rPr>
                <w:rFonts w:hint="eastAsia" w:ascii="Times New Roman" w:hAnsi="Times New Roman" w:eastAsia="仿宋" w:cs="仿宋"/>
                <w:szCs w:val="21"/>
              </w:rPr>
              <w:t>渣场水土保持工程</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植物</w:t>
            </w:r>
            <w:r>
              <w:rPr>
                <w:rFonts w:hint="eastAsia" w:ascii="Times New Roman" w:hAnsi="Times New Roman" w:eastAsia="仿宋" w:cs="仿宋"/>
                <w:szCs w:val="21"/>
              </w:rPr>
              <w:t>措施落实不及时、不到位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4.</w:t>
            </w:r>
            <w:r>
              <w:rPr>
                <w:rFonts w:hint="eastAsia" w:ascii="Times New Roman" w:hAnsi="Times New Roman" w:eastAsia="仿宋" w:cs="仿宋"/>
                <w:szCs w:val="21"/>
              </w:rPr>
              <w:t>水土保持监测</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监理</w:t>
            </w:r>
            <w:r>
              <w:rPr>
                <w:rFonts w:hint="eastAsia" w:ascii="Times New Roman" w:hAnsi="Times New Roman" w:eastAsia="仿宋" w:cs="仿宋"/>
                <w:szCs w:val="21"/>
              </w:rPr>
              <w:t>原始记录和过程资料不完善</w:t>
            </w:r>
            <w:r>
              <w:rPr>
                <w:rFonts w:hint="eastAsia" w:ascii="Times New Roman" w:hAnsi="Times New Roman" w:eastAsia="仿宋" w:cs="仿宋"/>
                <w:szCs w:val="21"/>
                <w:lang w:eastAsia="zh-CN"/>
              </w:rPr>
              <w:t>。</w:t>
            </w:r>
          </w:p>
          <w:bookmarkEnd w:id="13"/>
          <w:p w14:paraId="136F1CE9">
            <w:pPr>
              <w:pStyle w:val="2"/>
              <w:keepNext w:val="0"/>
              <w:keepLines w:val="0"/>
              <w:pageBreakBefore w:val="0"/>
              <w:kinsoku/>
              <w:wordWrap/>
              <w:overflowPunct/>
              <w:topLinePunct w:val="0"/>
              <w:autoSpaceDE/>
              <w:autoSpaceDN/>
              <w:bidi w:val="0"/>
              <w:spacing w:line="220" w:lineRule="exact"/>
              <w:ind w:left="0" w:leftChars="0" w:firstLine="0" w:firstLineChars="0"/>
              <w:textAlignment w:val="auto"/>
              <w:rPr>
                <w:rFonts w:ascii="Times New Roman" w:hAnsi="Times New Roman" w:eastAsia="仿宋" w:cs="仿宋"/>
                <w:szCs w:val="21"/>
              </w:rPr>
            </w:pPr>
            <w:r>
              <w:rPr>
                <w:rFonts w:hint="eastAsia" w:ascii="Times New Roman" w:hAnsi="Times New Roman" w:eastAsia="仿宋" w:cs="仿宋"/>
                <w:b/>
                <w:bCs/>
                <w:szCs w:val="21"/>
              </w:rPr>
              <w:t>整改要求</w:t>
            </w:r>
            <w:r>
              <w:rPr>
                <w:rFonts w:hint="eastAsia" w:ascii="Times New Roman" w:hAnsi="Times New Roman" w:eastAsia="仿宋" w:cs="仿宋"/>
                <w:szCs w:val="21"/>
              </w:rPr>
              <w:t>：</w:t>
            </w:r>
            <w:r>
              <w:rPr>
                <w:rFonts w:hint="eastAsia" w:ascii="Times New Roman" w:hAnsi="Times New Roman" w:eastAsia="仿宋" w:cs="仿宋"/>
                <w:szCs w:val="21"/>
                <w:lang w:eastAsia="zh-CN"/>
              </w:rPr>
              <w:t>1.</w:t>
            </w:r>
            <w:r>
              <w:rPr>
                <w:rFonts w:hint="eastAsia" w:ascii="Times New Roman" w:hAnsi="Times New Roman" w:eastAsia="仿宋" w:cs="仿宋"/>
                <w:szCs w:val="21"/>
              </w:rPr>
              <w:t>完善水土保持施工图设计。</w:t>
            </w:r>
            <w:r>
              <w:rPr>
                <w:rFonts w:hint="eastAsia" w:ascii="Times New Roman" w:hAnsi="Times New Roman" w:eastAsia="仿宋" w:cs="仿宋"/>
                <w:szCs w:val="21"/>
                <w:lang w:eastAsia="zh-CN"/>
              </w:rPr>
              <w:t>2.</w:t>
            </w:r>
            <w:r>
              <w:rPr>
                <w:rFonts w:hint="eastAsia" w:ascii="Times New Roman" w:hAnsi="Times New Roman" w:eastAsia="仿宋" w:cs="仿宋"/>
                <w:szCs w:val="21"/>
              </w:rPr>
              <w:t>规范弃渣堆置。</w:t>
            </w:r>
            <w:r>
              <w:rPr>
                <w:rFonts w:hint="eastAsia" w:ascii="Times New Roman" w:hAnsi="Times New Roman" w:eastAsia="仿宋" w:cs="仿宋"/>
                <w:szCs w:val="21"/>
                <w:lang w:eastAsia="zh-CN"/>
              </w:rPr>
              <w:t>3.</w:t>
            </w:r>
            <w:r>
              <w:rPr>
                <w:rFonts w:hint="eastAsia" w:ascii="Times New Roman" w:hAnsi="Times New Roman" w:eastAsia="仿宋" w:cs="仿宋"/>
                <w:szCs w:val="21"/>
              </w:rPr>
              <w:t>完善弃渣场水土保持工程、植物和临时措施，强化表土剥离、保护措施。</w:t>
            </w:r>
            <w:r>
              <w:rPr>
                <w:rFonts w:hint="eastAsia" w:ascii="Times New Roman" w:hAnsi="Times New Roman" w:eastAsia="仿宋" w:cs="仿宋"/>
                <w:szCs w:val="21"/>
                <w:lang w:eastAsia="zh-CN"/>
              </w:rPr>
              <w:t>4.</w:t>
            </w:r>
            <w:r>
              <w:rPr>
                <w:rFonts w:hint="eastAsia" w:ascii="Times New Roman" w:hAnsi="Times New Roman" w:eastAsia="仿宋" w:cs="仿宋"/>
                <w:szCs w:val="21"/>
              </w:rPr>
              <w:t>严格按照有关要求开展监测、监理工作</w:t>
            </w:r>
            <w:r>
              <w:rPr>
                <w:rFonts w:hint="eastAsia" w:ascii="Times New Roman" w:hAnsi="Times New Roman" w:eastAsia="仿宋" w:cs="仿宋"/>
                <w:szCs w:val="21"/>
                <w:lang w:eastAsia="zh-CN"/>
              </w:rPr>
              <w:t>，</w:t>
            </w:r>
            <w:r>
              <w:rPr>
                <w:rFonts w:hint="eastAsia" w:ascii="Times New Roman" w:hAnsi="Times New Roman" w:eastAsia="仿宋" w:cs="仿宋"/>
                <w:szCs w:val="21"/>
              </w:rPr>
              <w:t>做好水土保持档案管理工作，及时规范整理有关档案资料。</w:t>
            </w:r>
          </w:p>
        </w:tc>
      </w:tr>
      <w:tr w14:paraId="062ED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075" w:hRule="atLeast"/>
          <w:jc w:val="center"/>
        </w:trPr>
        <w:tc>
          <w:tcPr>
            <w:tcW w:w="181" w:type="pct"/>
            <w:tcBorders>
              <w:tl2br w:val="nil"/>
              <w:tr2bl w:val="nil"/>
            </w:tcBorders>
            <w:shd w:val="clear" w:color="auto" w:fill="auto"/>
            <w:vAlign w:val="center"/>
          </w:tcPr>
          <w:p w14:paraId="7DB411D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33</w:t>
            </w:r>
          </w:p>
        </w:tc>
        <w:tc>
          <w:tcPr>
            <w:tcW w:w="251" w:type="pct"/>
            <w:tcBorders>
              <w:tl2br w:val="nil"/>
              <w:tr2bl w:val="nil"/>
            </w:tcBorders>
            <w:shd w:val="clear" w:color="auto" w:fill="auto"/>
            <w:vAlign w:val="center"/>
          </w:tcPr>
          <w:p w14:paraId="419E5E0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2F6F7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大理—漾濞—云龙—兰坪高速公路工程（怒江段）</w:t>
            </w:r>
          </w:p>
        </w:tc>
        <w:tc>
          <w:tcPr>
            <w:tcW w:w="377" w:type="pct"/>
            <w:tcBorders>
              <w:tl2br w:val="nil"/>
              <w:tr2bl w:val="nil"/>
            </w:tcBorders>
            <w:shd w:val="clear" w:color="auto" w:fill="auto"/>
            <w:vAlign w:val="center"/>
          </w:tcPr>
          <w:p w14:paraId="4F92F4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云南云兰高速公路投资开发有限公司</w:t>
            </w:r>
          </w:p>
        </w:tc>
        <w:tc>
          <w:tcPr>
            <w:tcW w:w="499" w:type="pct"/>
            <w:tcBorders>
              <w:tl2br w:val="nil"/>
              <w:tr2bl w:val="nil"/>
            </w:tcBorders>
            <w:shd w:val="clear" w:color="auto" w:fill="auto"/>
            <w:vAlign w:val="center"/>
          </w:tcPr>
          <w:p w14:paraId="650C0C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91533325MA6NHNBT1D</w:t>
            </w:r>
          </w:p>
        </w:tc>
        <w:tc>
          <w:tcPr>
            <w:tcW w:w="1236" w:type="pct"/>
            <w:tcBorders>
              <w:tl2br w:val="nil"/>
              <w:tr2bl w:val="nil"/>
            </w:tcBorders>
            <w:shd w:val="clear" w:color="auto" w:fill="auto"/>
            <w:vAlign w:val="center"/>
          </w:tcPr>
          <w:p w14:paraId="38D3D2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5A209E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22</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2BEF4B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right="0"/>
              <w:jc w:val="left"/>
              <w:textAlignment w:val="auto"/>
              <w:rPr>
                <w:rFonts w:ascii="Times New Roman" w:hAnsi="Times New Roman" w:eastAsia="仿宋" w:cs="仿宋"/>
                <w:szCs w:val="21"/>
              </w:rPr>
            </w:pPr>
            <w:r>
              <w:rPr>
                <w:rFonts w:hint="eastAsia" w:ascii="Times New Roman" w:hAnsi="Times New Roman" w:eastAsia="仿宋" w:cs="仿宋"/>
                <w:b/>
                <w:bCs/>
                <w:szCs w:val="21"/>
              </w:rPr>
              <w:t>存在问题：</w:t>
            </w:r>
            <w:bookmarkStart w:id="14" w:name="OLE_LINK26"/>
            <w:r>
              <w:rPr>
                <w:rFonts w:hint="eastAsia" w:ascii="Times New Roman" w:hAnsi="Times New Roman" w:eastAsia="仿宋" w:cs="仿宋"/>
                <w:szCs w:val="21"/>
                <w:lang w:eastAsia="zh-CN"/>
              </w:rPr>
              <w:t>1.</w:t>
            </w:r>
            <w:r>
              <w:rPr>
                <w:rFonts w:hint="eastAsia" w:ascii="Times New Roman" w:hAnsi="Times New Roman" w:eastAsia="仿宋" w:cs="仿宋"/>
                <w:szCs w:val="21"/>
              </w:rPr>
              <w:t>未履行水土保持方案变更报批手续。</w:t>
            </w:r>
            <w:r>
              <w:rPr>
                <w:rFonts w:hint="eastAsia" w:ascii="Times New Roman" w:hAnsi="Times New Roman" w:eastAsia="仿宋" w:cs="仿宋"/>
                <w:szCs w:val="21"/>
                <w:lang w:eastAsia="zh-CN"/>
              </w:rPr>
              <w:t>2.</w:t>
            </w:r>
            <w:r>
              <w:rPr>
                <w:rFonts w:hint="eastAsia" w:ascii="Times New Roman" w:hAnsi="Times New Roman" w:eastAsia="仿宋" w:cs="仿宋"/>
                <w:szCs w:val="21"/>
                <w:lang w:val="en-US" w:eastAsia="zh-CN"/>
              </w:rPr>
              <w:t>部分弃渣场堆放未按要求分级堆放、分层碾压</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截排水措施落实不及时、不到位。3.施工驻地土地整治措施未落实</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4.未按要求完成水行政主管部门提出的整改要求</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5.水土保持监理、监测档案资料不完整、不规范</w:t>
            </w:r>
            <w:r>
              <w:rPr>
                <w:rFonts w:hint="eastAsia" w:ascii="Times New Roman" w:hAnsi="Times New Roman" w:eastAsia="仿宋" w:cs="仿宋"/>
                <w:szCs w:val="21"/>
              </w:rPr>
              <w:t>。</w:t>
            </w:r>
            <w:bookmarkEnd w:id="14"/>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1.尽快依法履行水土保持方案变更报批手续。2.对弃渣场渣体边坡采取削坡分台、压实整形措施，确保渣体稳定与安全，落实弃渣场等各分区水土保持工程措施及植物措施。3.对施工驻地按照设计要求尽快落实土地整治措施。4.按照检查意见落实整改，并反馈整改情况。5.做好水土保持档案管理工作，及时规范整理有关档案资料</w:t>
            </w:r>
            <w:r>
              <w:rPr>
                <w:rFonts w:hint="eastAsia" w:ascii="Times New Roman" w:hAnsi="Times New Roman" w:eastAsia="仿宋" w:cs="仿宋"/>
                <w:b w:val="0"/>
                <w:bCs w:val="0"/>
                <w:szCs w:val="21"/>
              </w:rPr>
              <w:t>。</w:t>
            </w:r>
          </w:p>
        </w:tc>
      </w:tr>
      <w:tr w14:paraId="47636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0499682B">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34</w:t>
            </w:r>
          </w:p>
        </w:tc>
        <w:tc>
          <w:tcPr>
            <w:tcW w:w="251" w:type="pct"/>
            <w:tcBorders>
              <w:tl2br w:val="nil"/>
              <w:tr2bl w:val="nil"/>
            </w:tcBorders>
            <w:shd w:val="clear" w:color="auto" w:fill="auto"/>
            <w:vAlign w:val="center"/>
          </w:tcPr>
          <w:p w14:paraId="612D9AE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1D063F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lang w:val="en-US" w:eastAsia="zh-CN"/>
              </w:rPr>
              <w:t>云南金鼎锌业有限公司兰坪铅锌矿区北厂—架崖山矿段</w:t>
            </w:r>
            <w:r>
              <w:rPr>
                <w:rFonts w:hint="default" w:ascii="Times New Roman" w:hAnsi="Times New Roman" w:eastAsia="仿宋" w:cs="仿宋"/>
                <w:szCs w:val="21"/>
                <w:lang w:val="en-US" w:eastAsia="zh-CN"/>
              </w:rPr>
              <w:t>260</w:t>
            </w:r>
            <w:r>
              <w:rPr>
                <w:rFonts w:hint="eastAsia" w:ascii="Times New Roman" w:hAnsi="Times New Roman" w:eastAsia="仿宋" w:cs="仿宋"/>
                <w:szCs w:val="21"/>
                <w:lang w:val="en-US" w:eastAsia="zh-CN"/>
              </w:rPr>
              <w:t>万</w:t>
            </w:r>
            <w:r>
              <w:rPr>
                <w:rFonts w:hint="default" w:ascii="Times New Roman" w:hAnsi="Times New Roman" w:eastAsia="仿宋" w:cs="仿宋"/>
                <w:szCs w:val="21"/>
                <w:lang w:val="en-US" w:eastAsia="zh-CN"/>
              </w:rPr>
              <w:t>t/a</w:t>
            </w:r>
            <w:r>
              <w:rPr>
                <w:rFonts w:hint="eastAsia" w:ascii="Times New Roman" w:hAnsi="Times New Roman" w:eastAsia="仿宋" w:cs="仿宋"/>
                <w:szCs w:val="21"/>
                <w:lang w:val="en-US" w:eastAsia="zh-CN"/>
              </w:rPr>
              <w:t>露天采矿技改扩建工程</w:t>
            </w:r>
          </w:p>
        </w:tc>
        <w:tc>
          <w:tcPr>
            <w:tcW w:w="377" w:type="pct"/>
            <w:tcBorders>
              <w:tl2br w:val="nil"/>
              <w:tr2bl w:val="nil"/>
            </w:tcBorders>
            <w:shd w:val="clear" w:color="auto" w:fill="auto"/>
            <w:vAlign w:val="center"/>
          </w:tcPr>
          <w:p w14:paraId="17134E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lang w:val="en-US" w:eastAsia="zh-CN"/>
              </w:rPr>
              <w:t>云南金鼎锌业有限公司</w:t>
            </w:r>
          </w:p>
        </w:tc>
        <w:tc>
          <w:tcPr>
            <w:tcW w:w="499" w:type="pct"/>
            <w:tcBorders>
              <w:tl2br w:val="nil"/>
              <w:tr2bl w:val="nil"/>
            </w:tcBorders>
            <w:shd w:val="clear" w:color="auto" w:fill="auto"/>
            <w:vAlign w:val="center"/>
          </w:tcPr>
          <w:p w14:paraId="25FE2E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default" w:ascii="Times New Roman" w:hAnsi="Times New Roman" w:eastAsia="仿宋" w:cs="仿宋"/>
                <w:szCs w:val="21"/>
                <w:lang w:val="en-US" w:eastAsia="zh-CN"/>
              </w:rPr>
              <w:t>91533325713401912D</w:t>
            </w:r>
          </w:p>
        </w:tc>
        <w:tc>
          <w:tcPr>
            <w:tcW w:w="1236" w:type="pct"/>
            <w:tcBorders>
              <w:tl2br w:val="nil"/>
              <w:tr2bl w:val="nil"/>
            </w:tcBorders>
            <w:shd w:val="clear" w:color="auto" w:fill="auto"/>
            <w:vAlign w:val="center"/>
          </w:tcPr>
          <w:p w14:paraId="0375E0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07989A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23</w:t>
            </w:r>
            <w:r>
              <w:rPr>
                <w:rFonts w:hint="eastAsia" w:ascii="Times New Roman" w:hAnsi="Times New Roman" w:eastAsia="仿宋" w:cs="仿宋"/>
                <w:szCs w:val="21"/>
              </w:rPr>
              <w:t>日</w:t>
            </w:r>
          </w:p>
        </w:tc>
        <w:tc>
          <w:tcPr>
            <w:tcW w:w="1797" w:type="pct"/>
            <w:tcBorders>
              <w:tl2br w:val="nil"/>
              <w:tr2bl w:val="nil"/>
            </w:tcBorders>
            <w:shd w:val="clear" w:color="auto" w:fill="auto"/>
            <w:vAlign w:val="center"/>
          </w:tcPr>
          <w:p w14:paraId="541988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hint="eastAsia" w:ascii="Times New Roman" w:hAnsi="Times New Roman" w:eastAsia="仿宋" w:cs="仿宋"/>
                <w:szCs w:val="21"/>
              </w:rPr>
            </w:pPr>
            <w:r>
              <w:rPr>
                <w:rFonts w:hint="eastAsia" w:ascii="Times New Roman" w:hAnsi="Times New Roman" w:eastAsia="仿宋" w:cs="仿宋"/>
                <w:b/>
                <w:bCs/>
                <w:szCs w:val="21"/>
              </w:rPr>
              <w:t>存在问题：</w:t>
            </w:r>
            <w:bookmarkStart w:id="15" w:name="OLE_LINK8"/>
            <w:r>
              <w:rPr>
                <w:rFonts w:hint="eastAsia" w:ascii="Times New Roman" w:hAnsi="Times New Roman" w:eastAsia="仿宋" w:cs="仿宋"/>
                <w:szCs w:val="21"/>
                <w:lang w:eastAsia="zh-CN"/>
              </w:rPr>
              <w:t>1.</w:t>
            </w:r>
            <w:r>
              <w:rPr>
                <w:rFonts w:hint="eastAsia" w:ascii="Times New Roman" w:hAnsi="Times New Roman" w:eastAsia="仿宋" w:cs="仿宋"/>
                <w:szCs w:val="21"/>
                <w:lang w:val="en-US" w:eastAsia="zh-CN"/>
              </w:rPr>
              <w:t>临时排水、苫盖落实不及时、不到位</w:t>
            </w:r>
            <w:r>
              <w:rPr>
                <w:rFonts w:hint="eastAsia" w:ascii="Times New Roman" w:hAnsi="Times New Roman" w:eastAsia="仿宋" w:cs="仿宋"/>
                <w:szCs w:val="21"/>
              </w:rPr>
              <w:t>。</w:t>
            </w:r>
            <w:r>
              <w:rPr>
                <w:rFonts w:hint="eastAsia" w:ascii="Times New Roman" w:hAnsi="Times New Roman" w:eastAsia="仿宋" w:cs="仿宋"/>
                <w:szCs w:val="21"/>
                <w:lang w:eastAsia="zh-CN"/>
              </w:rPr>
              <w:t>2.</w:t>
            </w:r>
            <w:r>
              <w:rPr>
                <w:rFonts w:hint="eastAsia" w:ascii="Times New Roman" w:hAnsi="Times New Roman" w:eastAsia="仿宋" w:cs="仿宋"/>
                <w:szCs w:val="21"/>
                <w:lang w:val="en-US" w:eastAsia="zh-CN"/>
              </w:rPr>
              <w:t>水土保持监理档案资料不完整、不规范</w:t>
            </w:r>
            <w:r>
              <w:rPr>
                <w:rFonts w:hint="eastAsia" w:ascii="Times New Roman" w:hAnsi="Times New Roman" w:eastAsia="仿宋" w:cs="仿宋"/>
                <w:szCs w:val="21"/>
              </w:rPr>
              <w:t>。</w:t>
            </w:r>
            <w:bookmarkEnd w:id="15"/>
          </w:p>
          <w:p w14:paraId="206CB7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ascii="Times New Roman" w:hAnsi="Times New Roman" w:eastAsia="仿宋" w:cs="仿宋"/>
                <w:szCs w:val="21"/>
              </w:rPr>
            </w:pPr>
            <w:r>
              <w:rPr>
                <w:rFonts w:hint="eastAsia" w:ascii="Times New Roman" w:hAnsi="Times New Roman" w:eastAsia="仿宋" w:cs="仿宋"/>
                <w:b/>
                <w:bCs/>
                <w:szCs w:val="21"/>
              </w:rPr>
              <w:t>整改要求：</w:t>
            </w:r>
            <w:r>
              <w:rPr>
                <w:rFonts w:hint="eastAsia" w:ascii="Times New Roman" w:hAnsi="Times New Roman" w:eastAsia="仿宋" w:cs="仿宋"/>
                <w:szCs w:val="21"/>
                <w:lang w:eastAsia="zh-CN"/>
              </w:rPr>
              <w:t>1.</w:t>
            </w:r>
            <w:r>
              <w:rPr>
                <w:rFonts w:hint="eastAsia" w:ascii="Times New Roman" w:hAnsi="Times New Roman" w:eastAsia="仿宋" w:cs="仿宋"/>
                <w:szCs w:val="21"/>
                <w:lang w:val="en-US" w:eastAsia="zh-CN"/>
              </w:rPr>
              <w:t>在施工过程中注重采取临时拦挡、排水、苫盖、绿化等临时措施防治水土流失</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2.严格按照有关规范、文件要求开展监理工作，及时整编监理成果并按时提交成果资料。</w:t>
            </w:r>
          </w:p>
        </w:tc>
      </w:tr>
      <w:tr w14:paraId="47038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55" w:hRule="atLeast"/>
          <w:jc w:val="center"/>
        </w:trPr>
        <w:tc>
          <w:tcPr>
            <w:tcW w:w="181" w:type="pct"/>
            <w:tcBorders>
              <w:tl2br w:val="nil"/>
              <w:tr2bl w:val="nil"/>
            </w:tcBorders>
            <w:shd w:val="clear" w:color="auto" w:fill="auto"/>
            <w:vAlign w:val="center"/>
          </w:tcPr>
          <w:p w14:paraId="6F19E037">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35</w:t>
            </w:r>
          </w:p>
        </w:tc>
        <w:tc>
          <w:tcPr>
            <w:tcW w:w="251" w:type="pct"/>
            <w:tcBorders>
              <w:tl2br w:val="nil"/>
              <w:tr2bl w:val="nil"/>
            </w:tcBorders>
            <w:shd w:val="clear" w:color="auto" w:fill="auto"/>
            <w:vAlign w:val="center"/>
          </w:tcPr>
          <w:p w14:paraId="145BD92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46B8A5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lang w:val="en-US" w:eastAsia="zh-CN"/>
              </w:rPr>
              <w:t>省道S209线香格里拉军马场至大雪山垭口公路</w:t>
            </w:r>
          </w:p>
        </w:tc>
        <w:tc>
          <w:tcPr>
            <w:tcW w:w="377" w:type="pct"/>
            <w:tcBorders>
              <w:tl2br w:val="nil"/>
              <w:tr2bl w:val="nil"/>
            </w:tcBorders>
            <w:shd w:val="clear" w:color="auto" w:fill="auto"/>
            <w:vAlign w:val="center"/>
          </w:tcPr>
          <w:p w14:paraId="0D9187D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lang w:val="en-US" w:eastAsia="zh-CN"/>
              </w:rPr>
              <w:t>迪庆藏族自治州交通重点项目建设指挥部</w:t>
            </w:r>
          </w:p>
        </w:tc>
        <w:tc>
          <w:tcPr>
            <w:tcW w:w="499" w:type="pct"/>
            <w:tcBorders>
              <w:tl2br w:val="nil"/>
              <w:tr2bl w:val="nil"/>
            </w:tcBorders>
            <w:shd w:val="clear" w:color="auto" w:fill="auto"/>
            <w:vAlign w:val="center"/>
          </w:tcPr>
          <w:p w14:paraId="0A8C3F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default" w:ascii="Times New Roman" w:hAnsi="Times New Roman" w:eastAsia="仿宋" w:cs="仿宋"/>
                <w:szCs w:val="21"/>
                <w:lang w:val="en-US" w:eastAsia="zh-CN"/>
              </w:rPr>
              <w:t>11533400MB1B78192G</w:t>
            </w:r>
          </w:p>
        </w:tc>
        <w:tc>
          <w:tcPr>
            <w:tcW w:w="1236" w:type="pct"/>
            <w:tcBorders>
              <w:tl2br w:val="nil"/>
              <w:tr2bl w:val="nil"/>
            </w:tcBorders>
            <w:shd w:val="clear" w:color="auto" w:fill="auto"/>
            <w:vAlign w:val="center"/>
          </w:tcPr>
          <w:p w14:paraId="4A78FA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561CB1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25日</w:t>
            </w:r>
          </w:p>
        </w:tc>
        <w:tc>
          <w:tcPr>
            <w:tcW w:w="1797" w:type="pct"/>
            <w:tcBorders>
              <w:tl2br w:val="nil"/>
              <w:tr2bl w:val="nil"/>
            </w:tcBorders>
            <w:shd w:val="clear" w:color="auto" w:fill="auto"/>
            <w:vAlign w:val="center"/>
          </w:tcPr>
          <w:p w14:paraId="385F9E1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right="0"/>
              <w:jc w:val="left"/>
              <w:textAlignment w:val="auto"/>
              <w:rPr>
                <w:rFonts w:ascii="Times New Roman" w:hAnsi="Times New Roman" w:eastAsia="仿宋" w:cs="仿宋"/>
                <w:szCs w:val="21"/>
              </w:rPr>
            </w:pPr>
            <w:r>
              <w:rPr>
                <w:rFonts w:hint="eastAsia" w:ascii="Times New Roman" w:hAnsi="Times New Roman" w:eastAsia="仿宋" w:cs="仿宋"/>
                <w:b/>
                <w:bCs/>
                <w:szCs w:val="21"/>
              </w:rPr>
              <w:t>存在问题：</w:t>
            </w:r>
            <w:r>
              <w:rPr>
                <w:rFonts w:hint="eastAsia" w:ascii="Times New Roman" w:hAnsi="Times New Roman" w:eastAsia="仿宋" w:cs="仿宋"/>
                <w:szCs w:val="21"/>
                <w:lang w:eastAsia="zh-CN"/>
              </w:rPr>
              <w:t>1.</w:t>
            </w:r>
            <w:r>
              <w:rPr>
                <w:rFonts w:hint="eastAsia" w:ascii="Times New Roman" w:hAnsi="Times New Roman" w:eastAsia="仿宋" w:cs="仿宋"/>
                <w:szCs w:val="21"/>
              </w:rPr>
              <w:t>未履行水土保持方案变更报批手续。</w:t>
            </w:r>
            <w:r>
              <w:rPr>
                <w:rFonts w:hint="eastAsia" w:ascii="Times New Roman" w:hAnsi="Times New Roman" w:eastAsia="仿宋" w:cs="仿宋"/>
                <w:szCs w:val="21"/>
                <w:lang w:eastAsia="zh-CN"/>
              </w:rPr>
              <w:t>2.</w:t>
            </w:r>
            <w:r>
              <w:rPr>
                <w:rFonts w:hint="eastAsia" w:ascii="Times New Roman" w:hAnsi="Times New Roman" w:eastAsia="仿宋" w:cs="仿宋"/>
                <w:szCs w:val="21"/>
                <w:lang w:val="en-US" w:eastAsia="zh-CN"/>
              </w:rPr>
              <w:t>部分弃渣场截排水措施落实不及时、不到位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渣体垮塌、沉降，造成排水沟中断、不能顺接</w:t>
            </w:r>
            <w:r>
              <w:rPr>
                <w:rFonts w:hint="eastAsia" w:ascii="Times New Roman" w:hAnsi="Times New Roman" w:eastAsia="仿宋" w:cs="仿宋"/>
                <w:szCs w:val="21"/>
              </w:rPr>
              <w:t>。</w:t>
            </w:r>
            <w:r>
              <w:rPr>
                <w:rFonts w:hint="eastAsia" w:ascii="Times New Roman" w:hAnsi="Times New Roman" w:eastAsia="仿宋" w:cs="仿宋"/>
                <w:szCs w:val="21"/>
                <w:lang w:val="en-US" w:eastAsia="zh-CN"/>
              </w:rPr>
              <w:t>3.水土保持监测原始记录和过程资料不完整。4.未按要求完成水行政主管部门提出的整改要求。</w:t>
            </w:r>
            <w:r>
              <w:rPr>
                <w:rFonts w:hint="eastAsia" w:ascii="Times New Roman" w:hAnsi="Times New Roman" w:eastAsia="仿宋" w:cs="仿宋"/>
                <w:szCs w:val="21"/>
              </w:rPr>
              <w:br w:type="textWrapping"/>
            </w: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1.依法履行水土保持方案变更报批手续。2.落实弃渣场等各分区水土保持工程措施及植物措施，对已实施水土保持设施加强管理与维护，落实管护责任。3.水土保持监测单位严格按照有关规范、文件要求开展监测工作，及时整编监测成果并按时提交成果资料。4.按照水行政主管部门检查意见落实整改，并反馈整改情况。</w:t>
            </w:r>
          </w:p>
        </w:tc>
      </w:tr>
      <w:tr w14:paraId="6FA55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09" w:hRule="atLeast"/>
          <w:jc w:val="center"/>
        </w:trPr>
        <w:tc>
          <w:tcPr>
            <w:tcW w:w="181" w:type="pct"/>
            <w:tcBorders>
              <w:tl2br w:val="nil"/>
              <w:tr2bl w:val="nil"/>
            </w:tcBorders>
            <w:shd w:val="clear" w:color="auto" w:fill="auto"/>
            <w:vAlign w:val="center"/>
          </w:tcPr>
          <w:p w14:paraId="20FCC9D0">
            <w:pPr>
              <w:adjustRightInd w:val="0"/>
              <w:snapToGrid w:val="0"/>
              <w:jc w:val="center"/>
              <w:rPr>
                <w:rFonts w:ascii="Times New Roman" w:hAnsi="Times New Roman" w:eastAsia="仿宋" w:cs="仿宋"/>
                <w:szCs w:val="21"/>
              </w:rPr>
            </w:pPr>
            <w:r>
              <w:rPr>
                <w:rFonts w:hint="eastAsia" w:ascii="Times New Roman" w:hAnsi="Times New Roman" w:eastAsia="仿宋" w:cs="仿宋"/>
                <w:szCs w:val="21"/>
              </w:rPr>
              <w:t>36</w:t>
            </w:r>
          </w:p>
        </w:tc>
        <w:tc>
          <w:tcPr>
            <w:tcW w:w="251" w:type="pct"/>
            <w:tcBorders>
              <w:tl2br w:val="nil"/>
              <w:tr2bl w:val="nil"/>
            </w:tcBorders>
            <w:shd w:val="clear" w:color="auto" w:fill="auto"/>
            <w:vAlign w:val="center"/>
          </w:tcPr>
          <w:p w14:paraId="4EB2D28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15A74B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省道S209线香格里拉虎跳峡至军马场公路</w:t>
            </w:r>
          </w:p>
        </w:tc>
        <w:tc>
          <w:tcPr>
            <w:tcW w:w="377" w:type="pct"/>
            <w:tcBorders>
              <w:tl2br w:val="nil"/>
              <w:tr2bl w:val="nil"/>
            </w:tcBorders>
            <w:shd w:val="clear" w:color="auto" w:fill="auto"/>
            <w:vAlign w:val="center"/>
          </w:tcPr>
          <w:p w14:paraId="776F0C5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lang w:val="en-US" w:eastAsia="zh-CN"/>
              </w:rPr>
              <w:t>迪庆藏族自治州交通重点项目建设指挥部</w:t>
            </w:r>
          </w:p>
        </w:tc>
        <w:tc>
          <w:tcPr>
            <w:tcW w:w="499" w:type="pct"/>
            <w:tcBorders>
              <w:tl2br w:val="nil"/>
              <w:tr2bl w:val="nil"/>
            </w:tcBorders>
            <w:shd w:val="clear" w:color="auto" w:fill="auto"/>
            <w:vAlign w:val="center"/>
          </w:tcPr>
          <w:p w14:paraId="3C4D220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default" w:ascii="Times New Roman" w:hAnsi="Times New Roman" w:eastAsia="仿宋" w:cs="仿宋"/>
                <w:szCs w:val="21"/>
                <w:lang w:val="en-US" w:eastAsia="zh-CN"/>
              </w:rPr>
              <w:t>11533400MB1B78192G</w:t>
            </w:r>
          </w:p>
        </w:tc>
        <w:tc>
          <w:tcPr>
            <w:tcW w:w="1236" w:type="pct"/>
            <w:tcBorders>
              <w:tl2br w:val="nil"/>
              <w:tr2bl w:val="nil"/>
            </w:tcBorders>
            <w:shd w:val="clear" w:color="auto" w:fill="auto"/>
            <w:vAlign w:val="center"/>
          </w:tcPr>
          <w:p w14:paraId="60DBF3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ascii="Times New Roman" w:hAnsi="Times New Roman" w:eastAsia="仿宋" w:cs="仿宋"/>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52969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ascii="Times New Roman" w:hAnsi="Times New Roman" w:eastAsia="仿宋" w:cs="仿宋"/>
                <w:szCs w:val="21"/>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25日</w:t>
            </w:r>
          </w:p>
        </w:tc>
        <w:tc>
          <w:tcPr>
            <w:tcW w:w="1797" w:type="pct"/>
            <w:tcBorders>
              <w:tl2br w:val="nil"/>
              <w:tr2bl w:val="nil"/>
            </w:tcBorders>
            <w:shd w:val="clear" w:color="auto" w:fill="auto"/>
            <w:vAlign w:val="center"/>
          </w:tcPr>
          <w:p w14:paraId="33401C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right="0"/>
              <w:jc w:val="left"/>
              <w:textAlignment w:val="auto"/>
              <w:rPr>
                <w:rFonts w:hint="eastAsia" w:ascii="Times New Roman" w:hAnsi="Times New Roman" w:eastAsia="仿宋" w:cs="仿宋"/>
                <w:szCs w:val="21"/>
                <w:lang w:val="en-US" w:eastAsia="zh-CN"/>
              </w:rPr>
            </w:pPr>
            <w:r>
              <w:rPr>
                <w:rFonts w:hint="eastAsia" w:ascii="Times New Roman" w:hAnsi="Times New Roman" w:eastAsia="仿宋" w:cs="仿宋"/>
                <w:b/>
                <w:bCs/>
                <w:szCs w:val="21"/>
              </w:rPr>
              <w:t>存在问题：</w:t>
            </w:r>
            <w:bookmarkStart w:id="16" w:name="OLE_LINK25"/>
            <w:r>
              <w:rPr>
                <w:rFonts w:hint="eastAsia" w:ascii="Times New Roman" w:hAnsi="Times New Roman" w:eastAsia="仿宋" w:cs="仿宋"/>
                <w:szCs w:val="21"/>
                <w:lang w:eastAsia="zh-CN"/>
              </w:rPr>
              <w:t>1.</w:t>
            </w:r>
            <w:r>
              <w:rPr>
                <w:rFonts w:hint="eastAsia" w:ascii="Times New Roman" w:hAnsi="Times New Roman" w:eastAsia="仿宋" w:cs="仿宋"/>
                <w:szCs w:val="21"/>
              </w:rPr>
              <w:t>水土保持工程</w:t>
            </w:r>
            <w:r>
              <w:rPr>
                <w:rFonts w:hint="eastAsia" w:ascii="Times New Roman" w:hAnsi="Times New Roman" w:eastAsia="仿宋" w:cs="仿宋"/>
                <w:szCs w:val="21"/>
                <w:lang w:val="en-US" w:eastAsia="zh-CN"/>
              </w:rPr>
              <w:t>措施、植物</w:t>
            </w:r>
            <w:r>
              <w:rPr>
                <w:rFonts w:hint="eastAsia" w:ascii="Times New Roman" w:hAnsi="Times New Roman" w:eastAsia="仿宋" w:cs="仿宋"/>
                <w:szCs w:val="21"/>
              </w:rPr>
              <w:t>措施落实不及时不到位</w:t>
            </w:r>
            <w:r>
              <w:rPr>
                <w:rFonts w:hint="eastAsia" w:ascii="Times New Roman" w:hAnsi="Times New Roman" w:eastAsia="仿宋" w:cs="仿宋"/>
                <w:szCs w:val="21"/>
                <w:lang w:eastAsia="zh-CN"/>
              </w:rPr>
              <w:t>，</w:t>
            </w:r>
            <w:r>
              <w:rPr>
                <w:rFonts w:hint="eastAsia" w:ascii="Times New Roman" w:hAnsi="Times New Roman" w:eastAsia="仿宋" w:cs="仿宋"/>
                <w:szCs w:val="21"/>
                <w:lang w:val="en-US" w:eastAsia="zh-CN"/>
              </w:rPr>
              <w:t>部分排</w:t>
            </w:r>
            <w:r>
              <w:rPr>
                <w:rFonts w:hint="eastAsia" w:ascii="Times New Roman" w:hAnsi="Times New Roman" w:eastAsia="仿宋" w:cs="仿宋"/>
                <w:szCs w:val="21"/>
              </w:rPr>
              <w:t>水沟堵塞导致排水沟中断、不能顺接。</w:t>
            </w:r>
            <w:r>
              <w:rPr>
                <w:rFonts w:hint="eastAsia" w:ascii="Times New Roman" w:hAnsi="Times New Roman" w:eastAsia="仿宋" w:cs="仿宋"/>
                <w:szCs w:val="21"/>
                <w:lang w:val="en-US" w:eastAsia="zh-CN"/>
              </w:rPr>
              <w:t>2.</w:t>
            </w:r>
            <w:r>
              <w:rPr>
                <w:rFonts w:hint="eastAsia" w:ascii="Times New Roman" w:hAnsi="Times New Roman" w:eastAsia="仿宋" w:cs="仿宋"/>
                <w:szCs w:val="21"/>
              </w:rPr>
              <w:t>未按建设单位、监测单位提出的要求对存在的水土保持问题进行整改。</w:t>
            </w:r>
            <w:r>
              <w:rPr>
                <w:rFonts w:hint="eastAsia" w:ascii="Times New Roman" w:hAnsi="Times New Roman" w:eastAsia="仿宋" w:cs="仿宋"/>
                <w:szCs w:val="21"/>
                <w:lang w:val="en-US" w:eastAsia="zh-CN"/>
              </w:rPr>
              <w:t>3.水土保持监理、监测档案资料不完整、不规范。</w:t>
            </w:r>
            <w:bookmarkEnd w:id="16"/>
          </w:p>
          <w:p w14:paraId="3E0CBA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left"/>
              <w:textAlignment w:val="auto"/>
              <w:rPr>
                <w:rFonts w:ascii="Times New Roman" w:hAnsi="Times New Roman" w:eastAsia="仿宋" w:cs="仿宋"/>
                <w:szCs w:val="21"/>
              </w:rPr>
            </w:pP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1.</w:t>
            </w:r>
            <w:r>
              <w:rPr>
                <w:rFonts w:hint="eastAsia" w:ascii="Times New Roman" w:hAnsi="Times New Roman" w:eastAsia="仿宋" w:cs="仿宋"/>
                <w:b w:val="0"/>
                <w:bCs w:val="0"/>
                <w:szCs w:val="21"/>
              </w:rPr>
              <w:t>对截排水沟、路面排水沟中断不能顺接的区域及时修缮疏通，确保其正常发挥作用</w:t>
            </w:r>
            <w:r>
              <w:rPr>
                <w:rFonts w:hint="eastAsia" w:ascii="Times New Roman" w:hAnsi="Times New Roman" w:eastAsia="仿宋" w:cs="仿宋"/>
                <w:b w:val="0"/>
                <w:bCs w:val="0"/>
                <w:szCs w:val="21"/>
                <w:lang w:eastAsia="zh-CN"/>
              </w:rPr>
              <w:t>，</w:t>
            </w:r>
            <w:r>
              <w:rPr>
                <w:rFonts w:hint="eastAsia" w:ascii="Times New Roman" w:hAnsi="Times New Roman" w:eastAsia="仿宋" w:cs="仿宋"/>
                <w:b w:val="0"/>
                <w:bCs w:val="0"/>
                <w:szCs w:val="21"/>
              </w:rPr>
              <w:t>对植物措施覆盖率不达标区域进行补植补种</w:t>
            </w:r>
            <w:r>
              <w:rPr>
                <w:rFonts w:hint="eastAsia" w:ascii="Times New Roman" w:hAnsi="Times New Roman" w:eastAsia="仿宋" w:cs="仿宋"/>
                <w:b w:val="0"/>
                <w:bCs w:val="0"/>
                <w:szCs w:val="21"/>
                <w:lang w:eastAsia="zh-CN"/>
              </w:rPr>
              <w:t>。</w:t>
            </w:r>
            <w:r>
              <w:rPr>
                <w:rFonts w:hint="eastAsia" w:ascii="Times New Roman" w:hAnsi="Times New Roman" w:eastAsia="仿宋" w:cs="仿宋"/>
                <w:b w:val="0"/>
                <w:bCs w:val="0"/>
                <w:szCs w:val="21"/>
                <w:lang w:val="en-US" w:eastAsia="zh-CN"/>
              </w:rPr>
              <w:t>2.</w:t>
            </w:r>
            <w:r>
              <w:rPr>
                <w:rFonts w:hint="eastAsia" w:ascii="Times New Roman" w:hAnsi="Times New Roman" w:eastAsia="仿宋" w:cs="仿宋"/>
                <w:b w:val="0"/>
                <w:bCs w:val="0"/>
                <w:szCs w:val="21"/>
              </w:rPr>
              <w:t>按建监测单位提出的要求对存在的水土保持问题进行整改，后续加强施工组织管理。</w:t>
            </w:r>
            <w:r>
              <w:rPr>
                <w:rFonts w:hint="eastAsia" w:ascii="Times New Roman" w:hAnsi="Times New Roman" w:eastAsia="仿宋" w:cs="仿宋"/>
                <w:b w:val="0"/>
                <w:bCs w:val="0"/>
                <w:szCs w:val="21"/>
                <w:lang w:val="en-US" w:eastAsia="zh-CN"/>
              </w:rPr>
              <w:t>3.</w:t>
            </w:r>
            <w:r>
              <w:rPr>
                <w:rFonts w:hint="eastAsia" w:ascii="Times New Roman" w:hAnsi="Times New Roman" w:eastAsia="仿宋" w:cs="仿宋"/>
                <w:b w:val="0"/>
                <w:bCs w:val="0"/>
                <w:szCs w:val="21"/>
              </w:rPr>
              <w:t>做好水土保持档案管理工作，及时规范整理有关档案资料。</w:t>
            </w:r>
          </w:p>
        </w:tc>
      </w:tr>
      <w:tr w14:paraId="3EEA9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4B7F8278">
            <w:pPr>
              <w:adjustRightInd w:val="0"/>
              <w:snapToGrid w:val="0"/>
              <w:jc w:val="center"/>
              <w:rPr>
                <w:rFonts w:hint="eastAsia" w:ascii="Times New Roman" w:hAnsi="Times New Roman" w:eastAsia="仿宋" w:cs="仿宋"/>
                <w:szCs w:val="21"/>
              </w:rPr>
            </w:pPr>
          </w:p>
          <w:p w14:paraId="634C4B23">
            <w:pPr>
              <w:adjustRightInd w:val="0"/>
              <w:snapToGrid w:val="0"/>
              <w:jc w:val="center"/>
              <w:rPr>
                <w:rFonts w:hint="eastAsia" w:ascii="Times New Roman" w:hAnsi="Times New Roman" w:eastAsia="仿宋" w:cs="仿宋"/>
                <w:szCs w:val="21"/>
              </w:rPr>
            </w:pPr>
          </w:p>
          <w:p w14:paraId="54E7B654">
            <w:pPr>
              <w:adjustRightInd w:val="0"/>
              <w:snapToGrid w:val="0"/>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3</w:t>
            </w:r>
            <w:r>
              <w:rPr>
                <w:rFonts w:hint="eastAsia" w:ascii="Times New Roman" w:hAnsi="Times New Roman" w:eastAsia="仿宋" w:cs="仿宋"/>
                <w:szCs w:val="21"/>
                <w:lang w:val="en-US" w:eastAsia="zh-CN"/>
              </w:rPr>
              <w:t>7</w:t>
            </w:r>
          </w:p>
        </w:tc>
        <w:tc>
          <w:tcPr>
            <w:tcW w:w="251" w:type="pct"/>
            <w:tcBorders>
              <w:tl2br w:val="nil"/>
              <w:tr2bl w:val="nil"/>
            </w:tcBorders>
            <w:shd w:val="clear" w:color="auto" w:fill="auto"/>
            <w:vAlign w:val="center"/>
          </w:tcPr>
          <w:p w14:paraId="58A63B7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69E5430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新建文山至蒙自铁路（文山段）</w:t>
            </w:r>
          </w:p>
        </w:tc>
        <w:tc>
          <w:tcPr>
            <w:tcW w:w="377" w:type="pct"/>
            <w:tcBorders>
              <w:tl2br w:val="nil"/>
              <w:tr2bl w:val="nil"/>
            </w:tcBorders>
            <w:shd w:val="clear" w:color="auto" w:fill="auto"/>
            <w:vAlign w:val="center"/>
          </w:tcPr>
          <w:p w14:paraId="3E9485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中国铁路昆明局集团有限公司滇南铁路建设指挥部</w:t>
            </w:r>
          </w:p>
        </w:tc>
        <w:tc>
          <w:tcPr>
            <w:tcW w:w="499" w:type="pct"/>
            <w:tcBorders>
              <w:tl2br w:val="nil"/>
              <w:tr2bl w:val="nil"/>
            </w:tcBorders>
            <w:shd w:val="clear" w:color="auto" w:fill="auto"/>
            <w:vAlign w:val="center"/>
          </w:tcPr>
          <w:p w14:paraId="52FB36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default"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915300002165678829</w:t>
            </w:r>
          </w:p>
        </w:tc>
        <w:tc>
          <w:tcPr>
            <w:tcW w:w="1236" w:type="pct"/>
            <w:tcBorders>
              <w:tl2br w:val="nil"/>
              <w:tr2bl w:val="nil"/>
            </w:tcBorders>
            <w:shd w:val="clear" w:color="auto" w:fill="auto"/>
            <w:vAlign w:val="center"/>
          </w:tcPr>
          <w:p w14:paraId="1B2D563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57DA3F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2025</w:t>
            </w:r>
            <w:r>
              <w:rPr>
                <w:rFonts w:hint="eastAsia" w:ascii="Times New Roman" w:hAnsi="Times New Roman" w:eastAsia="仿宋" w:cs="仿宋"/>
                <w:szCs w:val="21"/>
                <w:lang w:val="en-US" w:eastAsia="zh-CN"/>
              </w:rPr>
              <w:t>年</w:t>
            </w:r>
            <w:r>
              <w:rPr>
                <w:rFonts w:hint="default" w:ascii="Times New Roman" w:hAnsi="Times New Roman" w:eastAsia="仿宋" w:cs="仿宋"/>
                <w:szCs w:val="21"/>
                <w:lang w:val="en-US" w:eastAsia="zh-CN"/>
              </w:rPr>
              <w:t>9</w:t>
            </w:r>
            <w:r>
              <w:rPr>
                <w:rFonts w:hint="eastAsia" w:ascii="Times New Roman" w:hAnsi="Times New Roman" w:eastAsia="仿宋" w:cs="仿宋"/>
                <w:szCs w:val="21"/>
                <w:lang w:val="en-US" w:eastAsia="zh-CN"/>
              </w:rPr>
              <w:t>月</w:t>
            </w:r>
            <w:r>
              <w:rPr>
                <w:rFonts w:hint="default" w:ascii="Times New Roman" w:hAnsi="Times New Roman" w:eastAsia="仿宋" w:cs="仿宋"/>
                <w:szCs w:val="21"/>
                <w:lang w:val="en-US" w:eastAsia="zh-CN"/>
              </w:rPr>
              <w:t>22</w:t>
            </w:r>
            <w:r>
              <w:rPr>
                <w:rFonts w:hint="eastAsia" w:ascii="Times New Roman" w:hAnsi="Times New Roman" w:eastAsia="仿宋" w:cs="仿宋"/>
                <w:szCs w:val="21"/>
                <w:lang w:val="en-US" w:eastAsia="zh-CN"/>
              </w:rPr>
              <w:t>日</w:t>
            </w:r>
          </w:p>
        </w:tc>
        <w:tc>
          <w:tcPr>
            <w:tcW w:w="1797" w:type="pct"/>
            <w:tcBorders>
              <w:tl2br w:val="nil"/>
              <w:tr2bl w:val="nil"/>
            </w:tcBorders>
            <w:shd w:val="clear" w:color="auto" w:fill="auto"/>
            <w:vAlign w:val="center"/>
          </w:tcPr>
          <w:p w14:paraId="1D0F9AF6">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1.弃渣场工程措施、临时措施落实不及时、不到位。2.水土保持监测季报的部分内容不符合相关规定，3级以上弃渣场未开展视频监控。3.水土保持监理质量评定材料缺失，水土保持监理档案资料不完整、不规范。</w:t>
            </w:r>
          </w:p>
          <w:p w14:paraId="54DBA978">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eastAsia" w:ascii="Calibri" w:hAnsi="Calibri" w:eastAsiaTheme="minorEastAsia" w:cstheme="minorBidi"/>
                <w:kern w:val="2"/>
                <w:sz w:val="21"/>
                <w:szCs w:val="24"/>
                <w:lang w:val="en-US" w:eastAsia="zh-CN" w:bidi="ar-SA"/>
              </w:rPr>
            </w:pP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1.落实弃渣场等各分区水土保持工程措施及植物措施，施工过程中注重采取临时措施防治水土流失。3.按相关规范要求完善水土保持监测季报相关内容，对3级及以上弃渣场尽快安装视频监控。3.加强水土保持组织管理，做好水土保持档案管理工作，及时规范整理有关档案资料。</w:t>
            </w:r>
          </w:p>
        </w:tc>
      </w:tr>
      <w:tr w14:paraId="508FD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0C0BA1F0">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38</w:t>
            </w:r>
          </w:p>
        </w:tc>
        <w:tc>
          <w:tcPr>
            <w:tcW w:w="251" w:type="pct"/>
            <w:tcBorders>
              <w:tl2br w:val="nil"/>
              <w:tr2bl w:val="nil"/>
            </w:tcBorders>
            <w:shd w:val="clear" w:color="auto" w:fill="auto"/>
            <w:vAlign w:val="center"/>
          </w:tcPr>
          <w:p w14:paraId="1E439F01">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935EB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广西</w:t>
            </w:r>
            <w:r>
              <w:rPr>
                <w:rFonts w:hint="default" w:ascii="Times New Roman" w:hAnsi="Times New Roman" w:eastAsia="仿宋" w:cs="仿宋"/>
                <w:szCs w:val="21"/>
                <w:lang w:val="en-US" w:eastAsia="zh-CN"/>
              </w:rPr>
              <w:t>LNG</w:t>
            </w:r>
            <w:r>
              <w:rPr>
                <w:rFonts w:hint="eastAsia" w:ascii="Times New Roman" w:hAnsi="Times New Roman" w:eastAsia="仿宋" w:cs="仿宋"/>
                <w:szCs w:val="21"/>
                <w:lang w:val="en-US" w:eastAsia="zh-CN"/>
              </w:rPr>
              <w:t>外输管道复线（百色</w:t>
            </w:r>
            <w:r>
              <w:rPr>
                <w:rFonts w:hint="default" w:ascii="Times New Roman" w:hAnsi="Times New Roman" w:eastAsia="仿宋" w:cs="仿宋"/>
                <w:szCs w:val="21"/>
                <w:lang w:val="en-US" w:eastAsia="zh-CN"/>
              </w:rPr>
              <w:t>—</w:t>
            </w:r>
            <w:r>
              <w:rPr>
                <w:rFonts w:hint="eastAsia" w:ascii="Times New Roman" w:hAnsi="Times New Roman" w:eastAsia="仿宋" w:cs="仿宋"/>
                <w:szCs w:val="21"/>
                <w:lang w:val="en-US" w:eastAsia="zh-CN"/>
              </w:rPr>
              <w:t>文山）工程（文山段）</w:t>
            </w:r>
          </w:p>
        </w:tc>
        <w:tc>
          <w:tcPr>
            <w:tcW w:w="377" w:type="pct"/>
            <w:tcBorders>
              <w:tl2br w:val="nil"/>
              <w:tr2bl w:val="nil"/>
            </w:tcBorders>
            <w:shd w:val="clear" w:color="auto" w:fill="auto"/>
            <w:vAlign w:val="center"/>
          </w:tcPr>
          <w:p w14:paraId="4B9D6D1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国家石油天然气管网集团有限公司云南分公司</w:t>
            </w:r>
          </w:p>
        </w:tc>
        <w:tc>
          <w:tcPr>
            <w:tcW w:w="499" w:type="pct"/>
            <w:tcBorders>
              <w:tl2br w:val="nil"/>
              <w:tr2bl w:val="nil"/>
            </w:tcBorders>
            <w:shd w:val="clear" w:color="auto" w:fill="auto"/>
            <w:vAlign w:val="center"/>
          </w:tcPr>
          <w:p w14:paraId="315948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default"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91530100MADDLKAW7B</w:t>
            </w:r>
          </w:p>
        </w:tc>
        <w:tc>
          <w:tcPr>
            <w:tcW w:w="1236" w:type="pct"/>
            <w:tcBorders>
              <w:tl2br w:val="nil"/>
              <w:tr2bl w:val="nil"/>
            </w:tcBorders>
            <w:shd w:val="clear" w:color="auto" w:fill="auto"/>
            <w:vAlign w:val="center"/>
          </w:tcPr>
          <w:p w14:paraId="3F8095E9">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5743DD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2025年9月24日</w:t>
            </w:r>
          </w:p>
        </w:tc>
        <w:tc>
          <w:tcPr>
            <w:tcW w:w="1797" w:type="pct"/>
            <w:tcBorders>
              <w:tl2br w:val="nil"/>
              <w:tr2bl w:val="nil"/>
            </w:tcBorders>
            <w:shd w:val="clear" w:color="auto" w:fill="auto"/>
            <w:vAlign w:val="center"/>
          </w:tcPr>
          <w:p w14:paraId="121BC896">
            <w:pPr>
              <w:keepNext w:val="0"/>
              <w:keepLines w:val="0"/>
              <w:pageBreakBefore w:val="0"/>
              <w:widowControl/>
              <w:suppressLineNumbers w:val="0"/>
              <w:kinsoku/>
              <w:wordWrap/>
              <w:overflowPunct/>
              <w:topLinePunct w:val="0"/>
              <w:autoSpaceDE/>
              <w:autoSpaceDN/>
              <w:bidi w:val="0"/>
              <w:spacing w:beforeAutospacing="0" w:afterAutospacing="0"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弃渣场截排水措施落实不及时、不到位，项目区临时措施落实不及时、不到位。</w:t>
            </w:r>
          </w:p>
          <w:p w14:paraId="63579947">
            <w:pPr>
              <w:keepNext w:val="0"/>
              <w:keepLines w:val="0"/>
              <w:pageBreakBefore w:val="0"/>
              <w:widowControl/>
              <w:suppressLineNumbers w:val="0"/>
              <w:kinsoku/>
              <w:wordWrap/>
              <w:overflowPunct/>
              <w:topLinePunct w:val="0"/>
              <w:autoSpaceDE/>
              <w:autoSpaceDN/>
              <w:bidi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落实弃渣场等各分区水土保持工程措施及植物措施，施工过程中注重采取临时拦挡、排水、苫盖、绿化等临时措施防治水土流失。</w:t>
            </w:r>
          </w:p>
        </w:tc>
      </w:tr>
      <w:tr w14:paraId="0F0A1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19B1B8E4">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39</w:t>
            </w:r>
          </w:p>
        </w:tc>
        <w:tc>
          <w:tcPr>
            <w:tcW w:w="251" w:type="pct"/>
            <w:tcBorders>
              <w:tl2br w:val="nil"/>
              <w:tr2bl w:val="nil"/>
            </w:tcBorders>
            <w:shd w:val="clear" w:color="auto" w:fill="auto"/>
            <w:vAlign w:val="center"/>
          </w:tcPr>
          <w:p w14:paraId="39C3FF66">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414F31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珠江航运云南富宁港建设工程</w:t>
            </w:r>
          </w:p>
        </w:tc>
        <w:tc>
          <w:tcPr>
            <w:tcW w:w="377" w:type="pct"/>
            <w:tcBorders>
              <w:tl2br w:val="nil"/>
              <w:tr2bl w:val="nil"/>
            </w:tcBorders>
            <w:shd w:val="clear" w:color="auto" w:fill="auto"/>
            <w:vAlign w:val="center"/>
          </w:tcPr>
          <w:p w14:paraId="2A9D02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云南交投富宁港投资建设有限公司</w:t>
            </w:r>
          </w:p>
        </w:tc>
        <w:tc>
          <w:tcPr>
            <w:tcW w:w="499" w:type="pct"/>
            <w:tcBorders>
              <w:tl2br w:val="nil"/>
              <w:tr2bl w:val="nil"/>
            </w:tcBorders>
            <w:shd w:val="clear" w:color="auto" w:fill="auto"/>
            <w:vAlign w:val="center"/>
          </w:tcPr>
          <w:p w14:paraId="784730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default"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91532628MAC3GXQL6X</w:t>
            </w:r>
          </w:p>
        </w:tc>
        <w:tc>
          <w:tcPr>
            <w:tcW w:w="1236" w:type="pct"/>
            <w:tcBorders>
              <w:tl2br w:val="nil"/>
              <w:tr2bl w:val="nil"/>
            </w:tcBorders>
            <w:shd w:val="clear" w:color="auto" w:fill="auto"/>
            <w:vAlign w:val="center"/>
          </w:tcPr>
          <w:p w14:paraId="53B75CF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1BE81A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2025年9月25日</w:t>
            </w:r>
          </w:p>
        </w:tc>
        <w:tc>
          <w:tcPr>
            <w:tcW w:w="1797" w:type="pct"/>
            <w:tcBorders>
              <w:tl2br w:val="nil"/>
              <w:tr2bl w:val="nil"/>
            </w:tcBorders>
            <w:shd w:val="clear" w:color="auto" w:fill="auto"/>
            <w:vAlign w:val="center"/>
          </w:tcPr>
          <w:p w14:paraId="403B2C79">
            <w:pPr>
              <w:keepNext w:val="0"/>
              <w:keepLines w:val="0"/>
              <w:pageBreakBefore w:val="0"/>
              <w:widowControl/>
              <w:suppressLineNumbers w:val="0"/>
              <w:kinsoku/>
              <w:wordWrap/>
              <w:overflowPunct/>
              <w:topLinePunct w:val="0"/>
              <w:autoSpaceDE/>
              <w:autoSpaceDN/>
              <w:bidi w:val="0"/>
              <w:spacing w:beforeAutospacing="0" w:afterAutospacing="0"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施工道路存在部分土石方未清运，施工中乱倒乱弃。2.弃渣场弃渣堆放未按要求分级堆放、分层碾压。3.弃渣场截排水措施、消能措施等落实不及时、不到位，部分区域临时拦挡、临时排水、临时沉沙、临时苫盖措施落实不及时、不到位。4.水土保持监测不符合相关规定，</w:t>
            </w:r>
            <w:r>
              <w:rPr>
                <w:rFonts w:hint="default" w:ascii="Times New Roman" w:hAnsi="Times New Roman" w:eastAsia="仿宋" w:cs="仿宋"/>
                <w:b w:val="0"/>
                <w:bCs w:val="0"/>
                <w:szCs w:val="21"/>
                <w:lang w:val="en-US" w:eastAsia="zh-CN"/>
              </w:rPr>
              <w:t>3</w:t>
            </w:r>
            <w:r>
              <w:rPr>
                <w:rFonts w:hint="eastAsia" w:ascii="Times New Roman" w:hAnsi="Times New Roman" w:eastAsia="仿宋" w:cs="仿宋"/>
                <w:b w:val="0"/>
                <w:bCs w:val="0"/>
                <w:szCs w:val="21"/>
                <w:lang w:val="en-US" w:eastAsia="zh-CN"/>
              </w:rPr>
              <w:t>级以上弃渣场未开展视频监控。5.水土保持设计资料缺失，水土保持档案资料不完整、不规范。</w:t>
            </w:r>
          </w:p>
          <w:p w14:paraId="29007004">
            <w:pPr>
              <w:keepNext w:val="0"/>
              <w:keepLines w:val="0"/>
              <w:pageBreakBefore w:val="0"/>
              <w:widowControl/>
              <w:suppressLineNumbers w:val="0"/>
              <w:kinsoku/>
              <w:wordWrap/>
              <w:overflowPunct/>
              <w:topLinePunct w:val="0"/>
              <w:autoSpaceDE/>
              <w:autoSpaceDN/>
              <w:bidi w:val="0"/>
              <w:spacing w:beforeAutospacing="0" w:afterAutospacing="0" w:line="220" w:lineRule="exact"/>
              <w:jc w:val="left"/>
              <w:textAlignment w:val="auto"/>
              <w:rPr>
                <w:rFonts w:hint="eastAsia" w:ascii="Calibri" w:hAnsi="Calibri" w:eastAsiaTheme="minorEastAsia" w:cstheme="minorBidi"/>
                <w:kern w:val="2"/>
                <w:sz w:val="21"/>
                <w:szCs w:val="24"/>
                <w:lang w:val="en-US" w:eastAsia="zh-CN" w:bidi="ar-SA"/>
              </w:rPr>
            </w:pP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1.对施工中乱倒乱弃尽快清运至指定位置，并对扰动区域进行恢复。2.对弃渣场渣体边坡采取削坡分台、压实整形措施。3.落实弃渣场等各分区水土保持工程措施及植物措施，施工过程中注重采取临时措施防治水土流失。4.按相关规范要求，对3级及以上弃渣场尽快安装视频监控。5.加强水土保持组织管理，做好水土保持档案管理工作，及时规范整理有关档案资料。</w:t>
            </w:r>
          </w:p>
        </w:tc>
      </w:tr>
      <w:tr w14:paraId="4F9BF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81" w:type="pct"/>
            <w:tcBorders>
              <w:tl2br w:val="nil"/>
              <w:tr2bl w:val="nil"/>
            </w:tcBorders>
            <w:shd w:val="clear" w:color="auto" w:fill="auto"/>
            <w:vAlign w:val="center"/>
          </w:tcPr>
          <w:p w14:paraId="3ED9E783">
            <w:pPr>
              <w:adjustRightInd w:val="0"/>
              <w:snapToGrid w:val="0"/>
              <w:jc w:val="center"/>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40</w:t>
            </w:r>
          </w:p>
        </w:tc>
        <w:tc>
          <w:tcPr>
            <w:tcW w:w="251" w:type="pct"/>
            <w:tcBorders>
              <w:tl2br w:val="nil"/>
              <w:tr2bl w:val="nil"/>
            </w:tcBorders>
            <w:shd w:val="clear" w:color="auto" w:fill="auto"/>
            <w:vAlign w:val="center"/>
          </w:tcPr>
          <w:p w14:paraId="70243D7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4E329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西林至广南高速公路（云南境内段）工程</w:t>
            </w:r>
          </w:p>
        </w:tc>
        <w:tc>
          <w:tcPr>
            <w:tcW w:w="377" w:type="pct"/>
            <w:tcBorders>
              <w:tl2br w:val="nil"/>
              <w:tr2bl w:val="nil"/>
            </w:tcBorders>
            <w:shd w:val="clear" w:color="auto" w:fill="auto"/>
            <w:vAlign w:val="center"/>
          </w:tcPr>
          <w:p w14:paraId="761C6D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文山西广高速公路投资开发有限公司</w:t>
            </w:r>
          </w:p>
        </w:tc>
        <w:tc>
          <w:tcPr>
            <w:tcW w:w="499" w:type="pct"/>
            <w:tcBorders>
              <w:tl2br w:val="nil"/>
              <w:tr2bl w:val="nil"/>
            </w:tcBorders>
            <w:shd w:val="clear" w:color="auto" w:fill="auto"/>
            <w:vAlign w:val="center"/>
          </w:tcPr>
          <w:p w14:paraId="5614B7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default" w:ascii="Times New Roman" w:hAnsi="Times New Roman" w:eastAsia="仿宋" w:cs="仿宋"/>
                <w:kern w:val="2"/>
                <w:sz w:val="21"/>
                <w:szCs w:val="21"/>
                <w:lang w:val="en-US" w:eastAsia="zh-CN" w:bidi="ar-SA"/>
              </w:rPr>
            </w:pPr>
            <w:r>
              <w:rPr>
                <w:rFonts w:hint="default" w:ascii="Times New Roman" w:hAnsi="Times New Roman" w:eastAsia="仿宋" w:cs="仿宋"/>
                <w:szCs w:val="21"/>
                <w:lang w:val="en-US" w:eastAsia="zh-CN"/>
              </w:rPr>
              <w:t>91532627MABY2FUF30</w:t>
            </w:r>
          </w:p>
        </w:tc>
        <w:tc>
          <w:tcPr>
            <w:tcW w:w="1236" w:type="pct"/>
            <w:tcBorders>
              <w:tl2br w:val="nil"/>
              <w:tr2bl w:val="nil"/>
            </w:tcBorders>
            <w:shd w:val="clear" w:color="auto" w:fill="auto"/>
            <w:vAlign w:val="center"/>
          </w:tcPr>
          <w:p w14:paraId="7E3A7CE1">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szCs w:val="21"/>
              </w:rPr>
              <w:t>：</w:t>
            </w:r>
            <w:r>
              <w:rPr>
                <w:rFonts w:hint="eastAsia" w:ascii="Times New Roman" w:hAnsi="Times New Roman" w:eastAsia="仿宋" w:cs="仿宋"/>
                <w:szCs w:val="21"/>
              </w:rPr>
              <w:t>对项目水土保持方案实施情况及水土保持设施运行情况抽查。</w:t>
            </w:r>
            <w:r>
              <w:rPr>
                <w:rFonts w:hint="eastAsia" w:ascii="Times New Roman" w:hAnsi="Times New Roman" w:eastAsia="仿宋" w:cs="仿宋"/>
                <w:szCs w:val="21"/>
              </w:rPr>
              <w:br w:type="textWrapping"/>
            </w: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szCs w:val="21"/>
              </w:rPr>
              <w:t>：</w:t>
            </w:r>
            <w:r>
              <w:rPr>
                <w:rFonts w:hint="eastAsia" w:ascii="Times New Roman" w:hAnsi="Times New Roman" w:eastAsia="仿宋" w:cs="仿宋"/>
                <w:szCs w:val="21"/>
              </w:rPr>
              <w:br w:type="textWrapping"/>
            </w:r>
            <w:r>
              <w:rPr>
                <w:rFonts w:hint="eastAsia" w:ascii="Times New Roman" w:hAnsi="Times New Roman" w:eastAsia="仿宋" w:cs="仿宋"/>
                <w:szCs w:val="21"/>
              </w:rPr>
              <w:t>（一）水土保持方案编制和设计情况；</w:t>
            </w:r>
            <w:r>
              <w:rPr>
                <w:rFonts w:hint="eastAsia" w:ascii="Times New Roman" w:hAnsi="Times New Roman" w:eastAsia="仿宋" w:cs="仿宋"/>
                <w:szCs w:val="21"/>
              </w:rPr>
              <w:br w:type="textWrapping"/>
            </w:r>
            <w:r>
              <w:rPr>
                <w:rFonts w:hint="eastAsia" w:ascii="Times New Roman" w:hAnsi="Times New Roman" w:eastAsia="仿宋" w:cs="仿宋"/>
                <w:szCs w:val="21"/>
              </w:rPr>
              <w:t>（二）弃渣堆置情况；</w:t>
            </w:r>
            <w:r>
              <w:rPr>
                <w:rFonts w:hint="eastAsia" w:ascii="Times New Roman" w:hAnsi="Times New Roman" w:eastAsia="仿宋" w:cs="仿宋"/>
                <w:szCs w:val="21"/>
              </w:rPr>
              <w:br w:type="textWrapping"/>
            </w:r>
            <w:r>
              <w:rPr>
                <w:rFonts w:hint="eastAsia" w:ascii="Times New Roman" w:hAnsi="Times New Roman" w:eastAsia="仿宋" w:cs="仿宋"/>
                <w:szCs w:val="21"/>
              </w:rPr>
              <w:t>（三）水土保持措施情况；</w:t>
            </w:r>
            <w:r>
              <w:rPr>
                <w:rFonts w:hint="eastAsia" w:ascii="Times New Roman" w:hAnsi="Times New Roman" w:eastAsia="仿宋" w:cs="仿宋"/>
                <w:szCs w:val="21"/>
              </w:rPr>
              <w:br w:type="textWrapping"/>
            </w:r>
            <w:r>
              <w:rPr>
                <w:rFonts w:hint="eastAsia" w:ascii="Times New Roman" w:hAnsi="Times New Roman" w:eastAsia="仿宋" w:cs="仿宋"/>
                <w:szCs w:val="21"/>
              </w:rPr>
              <w:t>（四）水土保持监测、监理工作情况；</w:t>
            </w:r>
            <w:r>
              <w:rPr>
                <w:rFonts w:hint="eastAsia" w:ascii="Times New Roman" w:hAnsi="Times New Roman" w:eastAsia="仿宋" w:cs="仿宋"/>
                <w:szCs w:val="21"/>
              </w:rPr>
              <w:br w:type="textWrapping"/>
            </w:r>
            <w:r>
              <w:rPr>
                <w:rFonts w:hint="eastAsia" w:ascii="Times New Roman" w:hAnsi="Times New Roman" w:eastAsia="仿宋" w:cs="仿宋"/>
                <w:szCs w:val="21"/>
              </w:rPr>
              <w:t>（五）水土保持设施自主验收情况；</w:t>
            </w:r>
            <w:r>
              <w:rPr>
                <w:rFonts w:hint="eastAsia" w:ascii="Times New Roman" w:hAnsi="Times New Roman" w:eastAsia="仿宋" w:cs="仿宋"/>
                <w:szCs w:val="21"/>
              </w:rPr>
              <w:br w:type="textWrapping"/>
            </w:r>
            <w:r>
              <w:rPr>
                <w:rFonts w:hint="eastAsia" w:ascii="Times New Roman" w:hAnsi="Times New Roman" w:eastAsia="仿宋" w:cs="仿宋"/>
                <w:szCs w:val="21"/>
              </w:rPr>
              <w:t>（六）水土保持工作组织管理情况。</w:t>
            </w:r>
          </w:p>
        </w:tc>
        <w:tc>
          <w:tcPr>
            <w:tcW w:w="283" w:type="pct"/>
            <w:tcBorders>
              <w:tl2br w:val="nil"/>
              <w:tr2bl w:val="nil"/>
            </w:tcBorders>
            <w:shd w:val="clear" w:color="auto" w:fill="auto"/>
            <w:vAlign w:val="center"/>
          </w:tcPr>
          <w:p w14:paraId="34691C6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20" w:lineRule="exact"/>
              <w:ind w:left="0" w:leftChars="0" w:right="0" w:rightChars="0"/>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202</w:t>
            </w:r>
            <w:r>
              <w:rPr>
                <w:rFonts w:hint="eastAsia" w:ascii="Times New Roman" w:hAnsi="Times New Roman" w:eastAsia="仿宋" w:cs="仿宋"/>
                <w:szCs w:val="21"/>
                <w:lang w:val="en-US" w:eastAsia="zh-CN"/>
              </w:rPr>
              <w:t>5</w:t>
            </w:r>
            <w:r>
              <w:rPr>
                <w:rFonts w:hint="eastAsia" w:ascii="Times New Roman" w:hAnsi="Times New Roman" w:eastAsia="仿宋" w:cs="仿宋"/>
                <w:szCs w:val="21"/>
              </w:rPr>
              <w:t>年</w:t>
            </w:r>
            <w:r>
              <w:rPr>
                <w:rFonts w:hint="eastAsia" w:ascii="Times New Roman" w:hAnsi="Times New Roman" w:eastAsia="仿宋" w:cs="仿宋"/>
                <w:szCs w:val="21"/>
                <w:lang w:val="en-US" w:eastAsia="zh-CN"/>
              </w:rPr>
              <w:t>9</w:t>
            </w:r>
            <w:r>
              <w:rPr>
                <w:rFonts w:hint="eastAsia" w:ascii="Times New Roman" w:hAnsi="Times New Roman" w:eastAsia="仿宋" w:cs="仿宋"/>
                <w:szCs w:val="21"/>
              </w:rPr>
              <w:t>月</w:t>
            </w:r>
            <w:r>
              <w:rPr>
                <w:rFonts w:hint="eastAsia" w:ascii="Times New Roman" w:hAnsi="Times New Roman" w:eastAsia="仿宋" w:cs="仿宋"/>
                <w:szCs w:val="21"/>
                <w:lang w:val="en-US" w:eastAsia="zh-CN"/>
              </w:rPr>
              <w:t>26日</w:t>
            </w:r>
          </w:p>
        </w:tc>
        <w:tc>
          <w:tcPr>
            <w:tcW w:w="1797" w:type="pct"/>
            <w:tcBorders>
              <w:tl2br w:val="nil"/>
              <w:tr2bl w:val="nil"/>
            </w:tcBorders>
            <w:shd w:val="clear" w:color="auto" w:fill="auto"/>
            <w:vAlign w:val="center"/>
          </w:tcPr>
          <w:p w14:paraId="5EE9B018">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eastAsia" w:ascii="Times New Roman" w:hAnsi="Times New Roman" w:eastAsia="仿宋" w:cs="仿宋"/>
                <w:b w:val="0"/>
                <w:bCs w:val="0"/>
                <w:szCs w:val="21"/>
                <w:lang w:val="en-US" w:eastAsia="zh-CN"/>
              </w:rPr>
            </w:pPr>
            <w:r>
              <w:rPr>
                <w:rFonts w:hint="eastAsia" w:ascii="Times New Roman" w:hAnsi="Times New Roman" w:eastAsia="仿宋" w:cs="仿宋"/>
                <w:b/>
                <w:bCs/>
                <w:szCs w:val="21"/>
              </w:rPr>
              <w:t>存在问题：</w:t>
            </w:r>
            <w:r>
              <w:rPr>
                <w:rFonts w:hint="eastAsia" w:ascii="Times New Roman" w:hAnsi="Times New Roman" w:eastAsia="仿宋" w:cs="仿宋"/>
                <w:b w:val="0"/>
                <w:bCs w:val="0"/>
                <w:szCs w:val="21"/>
                <w:lang w:val="en-US" w:eastAsia="zh-CN"/>
              </w:rPr>
              <w:t>1.施工道路存在乱倒乱弃，部分土石方未清运。2.弃渣场弃渣堆放未按要求分级堆放、分层碾压，未按要求实施表土剥离与保护，工程措施、临时措施落实不及时、不到位。</w:t>
            </w:r>
          </w:p>
          <w:p w14:paraId="5436C3DA">
            <w:pPr>
              <w:keepNext w:val="0"/>
              <w:keepLines w:val="0"/>
              <w:pageBreakBefore w:val="0"/>
              <w:widowControl/>
              <w:suppressLineNumbers w:val="0"/>
              <w:kinsoku/>
              <w:wordWrap/>
              <w:overflowPunct/>
              <w:topLinePunct w:val="0"/>
              <w:autoSpaceDE/>
              <w:autoSpaceDN/>
              <w:bidi w:val="0"/>
              <w:spacing w:line="220" w:lineRule="exact"/>
              <w:jc w:val="left"/>
              <w:textAlignment w:val="auto"/>
              <w:rPr>
                <w:rFonts w:hint="eastAsia" w:ascii="Calibri" w:hAnsi="Calibri" w:eastAsiaTheme="minorEastAsia" w:cstheme="minorBidi"/>
                <w:kern w:val="2"/>
                <w:sz w:val="21"/>
                <w:szCs w:val="24"/>
                <w:lang w:val="en-US" w:eastAsia="zh-CN" w:bidi="ar-SA"/>
              </w:rPr>
            </w:pPr>
            <w:r>
              <w:rPr>
                <w:rFonts w:hint="eastAsia" w:ascii="Times New Roman" w:hAnsi="Times New Roman" w:eastAsia="仿宋" w:cs="仿宋"/>
                <w:b/>
                <w:bCs/>
                <w:szCs w:val="21"/>
              </w:rPr>
              <w:t>整改要求：</w:t>
            </w:r>
            <w:r>
              <w:rPr>
                <w:rFonts w:hint="eastAsia" w:ascii="Times New Roman" w:hAnsi="Times New Roman" w:eastAsia="仿宋" w:cs="仿宋"/>
                <w:b w:val="0"/>
                <w:bCs w:val="0"/>
                <w:szCs w:val="21"/>
                <w:lang w:val="en-US" w:eastAsia="zh-CN"/>
              </w:rPr>
              <w:t>1.对施工中乱倒乱弃或顺坡溜渣等尽快清运至指定位置，并对扰动区域进行植被恢复。2.对弃渣场渣体边坡采取削坡分台、压实整形措施，及时实施表土剥离与保护，施工过程中注重采取临时措施防治水土流失，及时落实弃渣场等各分区水土保持工程措施及植物措施。</w:t>
            </w:r>
          </w:p>
        </w:tc>
      </w:tr>
      <w:tr w14:paraId="17D47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22ECC12E">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41</w:t>
            </w:r>
          </w:p>
        </w:tc>
        <w:tc>
          <w:tcPr>
            <w:tcW w:w="251" w:type="pct"/>
            <w:tcBorders>
              <w:tl2br w:val="nil"/>
              <w:tr2bl w:val="nil"/>
            </w:tcBorders>
            <w:shd w:val="clear" w:color="auto" w:fill="auto"/>
            <w:vAlign w:val="center"/>
          </w:tcPr>
          <w:p w14:paraId="1697E383">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2A1CBABE">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云南昊龙实业集团有限公司乐红铅锌矿工程（基建期）</w:t>
            </w:r>
          </w:p>
        </w:tc>
        <w:tc>
          <w:tcPr>
            <w:tcW w:w="377" w:type="pct"/>
            <w:tcBorders>
              <w:tl2br w:val="nil"/>
              <w:tr2bl w:val="nil"/>
            </w:tcBorders>
            <w:shd w:val="clear" w:color="auto" w:fill="auto"/>
            <w:vAlign w:val="center"/>
          </w:tcPr>
          <w:p w14:paraId="4D65C478">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云南昊龙实业集团有限公司</w:t>
            </w:r>
          </w:p>
        </w:tc>
        <w:tc>
          <w:tcPr>
            <w:tcW w:w="499" w:type="pct"/>
            <w:tcBorders>
              <w:tl2br w:val="nil"/>
              <w:tr2bl w:val="nil"/>
            </w:tcBorders>
            <w:shd w:val="clear" w:color="auto" w:fill="auto"/>
            <w:vAlign w:val="center"/>
          </w:tcPr>
          <w:p w14:paraId="277211E3">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highlight w:val="none"/>
              </w:rPr>
              <w:t>9153062177048673X4</w:t>
            </w:r>
          </w:p>
        </w:tc>
        <w:tc>
          <w:tcPr>
            <w:tcW w:w="1236" w:type="pct"/>
            <w:tcBorders>
              <w:tl2br w:val="nil"/>
              <w:tr2bl w:val="nil"/>
            </w:tcBorders>
            <w:shd w:val="clear" w:color="auto" w:fill="auto"/>
            <w:vAlign w:val="center"/>
          </w:tcPr>
          <w:p w14:paraId="6DB625E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31038F74">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73EC0C7E">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33454C8F">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137483F3">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10D191E7">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631170F2">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2F5D39D6">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lang w:val="en-US" w:eastAsia="zh-CN"/>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687C2D20">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rPr>
              <w:t>2025年6月16日</w:t>
            </w:r>
          </w:p>
        </w:tc>
        <w:tc>
          <w:tcPr>
            <w:tcW w:w="1797" w:type="pct"/>
            <w:tcBorders>
              <w:tl2br w:val="nil"/>
              <w:tr2bl w:val="nil"/>
            </w:tcBorders>
            <w:shd w:val="clear" w:color="auto" w:fill="auto"/>
            <w:vAlign w:val="center"/>
          </w:tcPr>
          <w:p w14:paraId="728D45CD">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废石场高陡边坡防护措施不到位</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排水设施不完善</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局部区域植被覆盖度低。</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验收资料</w:t>
            </w:r>
            <w:r>
              <w:rPr>
                <w:rFonts w:hint="eastAsia" w:ascii="Times New Roman" w:hAnsi="Times New Roman" w:eastAsia="仿宋" w:cs="仿宋"/>
                <w:color w:val="auto"/>
                <w:szCs w:val="21"/>
                <w:lang w:val="en-US" w:eastAsia="zh-CN"/>
              </w:rPr>
              <w:t>缺少相关材料</w:t>
            </w:r>
            <w:r>
              <w:rPr>
                <w:rFonts w:hint="eastAsia" w:ascii="Times New Roman" w:hAnsi="Times New Roman" w:eastAsia="仿宋" w:cs="仿宋"/>
                <w:color w:val="auto"/>
                <w:szCs w:val="21"/>
              </w:rPr>
              <w:t>。</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完善废石场</w:t>
            </w:r>
            <w:r>
              <w:rPr>
                <w:rFonts w:hint="eastAsia" w:ascii="Times New Roman" w:hAnsi="Times New Roman" w:eastAsia="仿宋" w:cs="仿宋"/>
                <w:color w:val="auto"/>
                <w:szCs w:val="21"/>
                <w:lang w:eastAsia="zh-CN"/>
              </w:rPr>
              <w:t>高</w:t>
            </w:r>
            <w:r>
              <w:rPr>
                <w:rFonts w:hint="eastAsia" w:ascii="Times New Roman" w:hAnsi="Times New Roman" w:eastAsia="仿宋" w:cs="仿宋"/>
                <w:color w:val="auto"/>
                <w:szCs w:val="21"/>
              </w:rPr>
              <w:t>陡边坡防护措施</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排水措施</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进一步完善水土保持监测、验收和监理资料。</w:t>
            </w:r>
          </w:p>
        </w:tc>
      </w:tr>
      <w:tr w14:paraId="3B5C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52ECE221">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42</w:t>
            </w:r>
          </w:p>
        </w:tc>
        <w:tc>
          <w:tcPr>
            <w:tcW w:w="251" w:type="pct"/>
            <w:tcBorders>
              <w:tl2br w:val="nil"/>
              <w:tr2bl w:val="nil"/>
            </w:tcBorders>
            <w:shd w:val="clear" w:color="auto" w:fill="auto"/>
            <w:vAlign w:val="center"/>
          </w:tcPr>
          <w:p w14:paraId="16E14674">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2AAD7CF7">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曲靖</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麒麟区</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至师宗高速公路</w:t>
            </w:r>
          </w:p>
        </w:tc>
        <w:tc>
          <w:tcPr>
            <w:tcW w:w="377" w:type="pct"/>
            <w:tcBorders>
              <w:tl2br w:val="nil"/>
              <w:tr2bl w:val="nil"/>
            </w:tcBorders>
            <w:shd w:val="clear" w:color="auto" w:fill="auto"/>
            <w:vAlign w:val="center"/>
          </w:tcPr>
          <w:p w14:paraId="7C09811F">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曲靖高速公路投资有限公司</w:t>
            </w:r>
          </w:p>
        </w:tc>
        <w:tc>
          <w:tcPr>
            <w:tcW w:w="499" w:type="pct"/>
            <w:tcBorders>
              <w:tl2br w:val="nil"/>
              <w:tr2bl w:val="nil"/>
            </w:tcBorders>
            <w:shd w:val="clear" w:color="auto" w:fill="auto"/>
            <w:vAlign w:val="center"/>
          </w:tcPr>
          <w:p w14:paraId="4A59B52C">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highlight w:val="none"/>
                <w:lang w:val="en-US" w:eastAsia="zh-CN"/>
              </w:rPr>
              <w:t>91530300MA6NAJ9R3P</w:t>
            </w:r>
          </w:p>
        </w:tc>
        <w:tc>
          <w:tcPr>
            <w:tcW w:w="1236" w:type="pct"/>
            <w:tcBorders>
              <w:tl2br w:val="nil"/>
              <w:tr2bl w:val="nil"/>
            </w:tcBorders>
            <w:shd w:val="clear" w:color="auto" w:fill="auto"/>
            <w:vAlign w:val="center"/>
          </w:tcPr>
          <w:p w14:paraId="1FF8A86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2BE7979E">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718D28F4">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19CFEC1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308BA62A">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01307399">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586EE744">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0B3AEF7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lang w:val="en-US" w:eastAsia="zh-CN"/>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01DB9F47">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rPr>
              <w:t>2025年6月17日</w:t>
            </w:r>
          </w:p>
        </w:tc>
        <w:tc>
          <w:tcPr>
            <w:tcW w:w="1797" w:type="pct"/>
            <w:tcBorders>
              <w:tl2br w:val="nil"/>
              <w:tr2bl w:val="nil"/>
            </w:tcBorders>
            <w:shd w:val="clear" w:color="auto" w:fill="auto"/>
            <w:vAlign w:val="center"/>
          </w:tcPr>
          <w:p w14:paraId="29268632">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部分弃渣场截排水沟存在淤堵，影响正常排水。</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个别弃渣场</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取土场边坡或平台局部区域裸露，植被覆盖度达不到有关标准要求。</w:t>
            </w:r>
            <w:r>
              <w:rPr>
                <w:rFonts w:hint="eastAsia" w:ascii="Times New Roman" w:hAnsi="Times New Roman" w:eastAsia="仿宋" w:cs="仿宋"/>
                <w:color w:val="auto"/>
                <w:szCs w:val="21"/>
                <w:lang w:eastAsia="zh-CN"/>
              </w:rPr>
              <w:t>3.</w:t>
            </w:r>
            <w:r>
              <w:rPr>
                <w:rFonts w:hint="eastAsia" w:ascii="Times New Roman" w:hAnsi="Times New Roman" w:eastAsia="仿宋" w:cs="仿宋"/>
                <w:color w:val="auto"/>
                <w:szCs w:val="21"/>
              </w:rPr>
              <w:t>验收资料相关数据存在前后不一致、部分内容缺失、附图附件不规范不齐全等问题。</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定期清理截排水沟，确保排水通畅。</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对植被恢复较差区域采取撤播草籽、补植补种等措施，加强抚育管护，提高植被盖度。</w:t>
            </w:r>
            <w:r>
              <w:rPr>
                <w:rFonts w:hint="eastAsia" w:ascii="Times New Roman" w:hAnsi="Times New Roman" w:eastAsia="仿宋" w:cs="仿宋"/>
                <w:color w:val="auto"/>
                <w:szCs w:val="21"/>
                <w:lang w:val="en-US" w:eastAsia="zh-CN"/>
              </w:rPr>
              <w:t>3.</w:t>
            </w:r>
            <w:r>
              <w:rPr>
                <w:rFonts w:hint="eastAsia" w:ascii="Times New Roman" w:hAnsi="Times New Roman" w:eastAsia="仿宋" w:cs="仿宋"/>
                <w:color w:val="auto"/>
                <w:szCs w:val="21"/>
              </w:rPr>
              <w:t>督促水土保持技术服务单位加强水土保持相关资料的整编归档工作，按照有关标准、规范修改完善水土保持监测、监理和验收资料。</w:t>
            </w:r>
          </w:p>
        </w:tc>
      </w:tr>
      <w:tr w14:paraId="6B5C9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15A65B9B">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43</w:t>
            </w:r>
          </w:p>
        </w:tc>
        <w:tc>
          <w:tcPr>
            <w:tcW w:w="251" w:type="pct"/>
            <w:tcBorders>
              <w:tl2br w:val="nil"/>
              <w:tr2bl w:val="nil"/>
            </w:tcBorders>
            <w:shd w:val="clear" w:color="auto" w:fill="auto"/>
            <w:vAlign w:val="center"/>
          </w:tcPr>
          <w:p w14:paraId="7EA54918">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6191F261">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镇雄县大银煤矿3改30万t改建项目（基建期）</w:t>
            </w:r>
          </w:p>
        </w:tc>
        <w:tc>
          <w:tcPr>
            <w:tcW w:w="377" w:type="pct"/>
            <w:tcBorders>
              <w:tl2br w:val="nil"/>
              <w:tr2bl w:val="nil"/>
            </w:tcBorders>
            <w:shd w:val="clear" w:color="auto" w:fill="auto"/>
            <w:vAlign w:val="center"/>
          </w:tcPr>
          <w:p w14:paraId="6BA5AA3B">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镇雄县大银煤矿有限责任公司</w:t>
            </w:r>
          </w:p>
        </w:tc>
        <w:tc>
          <w:tcPr>
            <w:tcW w:w="499" w:type="pct"/>
            <w:tcBorders>
              <w:tl2br w:val="nil"/>
              <w:tr2bl w:val="nil"/>
            </w:tcBorders>
            <w:shd w:val="clear" w:color="auto" w:fill="auto"/>
            <w:vAlign w:val="center"/>
          </w:tcPr>
          <w:p w14:paraId="2227C489">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highlight w:val="none"/>
                <w:lang w:val="en-US" w:eastAsia="zh-CN"/>
              </w:rPr>
              <w:t>915306277816848544</w:t>
            </w:r>
          </w:p>
        </w:tc>
        <w:tc>
          <w:tcPr>
            <w:tcW w:w="1236" w:type="pct"/>
            <w:tcBorders>
              <w:tl2br w:val="nil"/>
              <w:tr2bl w:val="nil"/>
            </w:tcBorders>
            <w:shd w:val="clear" w:color="auto" w:fill="auto"/>
            <w:vAlign w:val="center"/>
          </w:tcPr>
          <w:p w14:paraId="673F6CCA">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0D0BA3E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0FD2130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11D1B00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66516665">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1DAE91FA">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53C37B02">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7A737C9B">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lang w:val="en-US" w:eastAsia="zh-CN"/>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5EDC953A">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rPr>
              <w:t>2025年6月18日</w:t>
            </w:r>
          </w:p>
        </w:tc>
        <w:tc>
          <w:tcPr>
            <w:tcW w:w="1797" w:type="pct"/>
            <w:tcBorders>
              <w:tl2br w:val="nil"/>
              <w:tr2bl w:val="nil"/>
            </w:tcBorders>
            <w:shd w:val="clear" w:color="auto" w:fill="auto"/>
            <w:vAlign w:val="center"/>
          </w:tcPr>
          <w:p w14:paraId="50361E4F">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p>
          <w:p w14:paraId="3EF42ED3">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p>
          <w:p w14:paraId="03258D11">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p>
          <w:p w14:paraId="5D86DCE4">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道路区部分地段排水沟存在淤堵和损坏情况</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局部植被覆盖度低</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水土保持监测、监理及设施验收报告资料不完善，部分数据前后不统一。</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rPr>
              <w:t>：</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及时对淤堵的排水沟进行疏通，加强对损坏排水措施的修复</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加强植被覆盖度较低区域的补植补种及抚育管理工作</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进一步完善水土保持监测、验收和监理资料</w:t>
            </w:r>
            <w:r>
              <w:rPr>
                <w:rFonts w:hint="eastAsia" w:ascii="Times New Roman" w:hAnsi="Times New Roman" w:eastAsia="仿宋" w:cs="仿宋"/>
                <w:color w:val="auto"/>
                <w:szCs w:val="21"/>
                <w:lang w:eastAsia="zh-CN"/>
              </w:rPr>
              <w:t>。</w:t>
            </w:r>
          </w:p>
        </w:tc>
      </w:tr>
      <w:tr w14:paraId="45F65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504FF4A7">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szCs w:val="21"/>
              </w:rPr>
            </w:pPr>
            <w:r>
              <w:rPr>
                <w:rFonts w:hint="eastAsia" w:ascii="Times New Roman" w:hAnsi="Times New Roman" w:eastAsia="仿宋" w:cs="仿宋"/>
                <w:szCs w:val="21"/>
                <w:lang w:val="en-US" w:eastAsia="zh-CN"/>
              </w:rPr>
              <w:t>44</w:t>
            </w:r>
          </w:p>
        </w:tc>
        <w:tc>
          <w:tcPr>
            <w:tcW w:w="251" w:type="pct"/>
            <w:tcBorders>
              <w:tl2br w:val="nil"/>
              <w:tr2bl w:val="nil"/>
            </w:tcBorders>
            <w:shd w:val="clear" w:color="auto" w:fill="auto"/>
            <w:vAlign w:val="center"/>
          </w:tcPr>
          <w:p w14:paraId="18335C52">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51DE083">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富源县小河边煤业有限公司小河边煤矿</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基建期</w:t>
            </w:r>
            <w:r>
              <w:rPr>
                <w:rFonts w:hint="eastAsia" w:ascii="Times New Roman" w:hAnsi="Times New Roman" w:eastAsia="仿宋" w:cs="仿宋"/>
                <w:color w:val="auto"/>
                <w:szCs w:val="21"/>
                <w:lang w:eastAsia="zh-CN"/>
              </w:rPr>
              <w:t>）</w:t>
            </w:r>
          </w:p>
        </w:tc>
        <w:tc>
          <w:tcPr>
            <w:tcW w:w="377" w:type="pct"/>
            <w:tcBorders>
              <w:tl2br w:val="nil"/>
              <w:tr2bl w:val="nil"/>
            </w:tcBorders>
            <w:shd w:val="clear" w:color="auto" w:fill="auto"/>
            <w:vAlign w:val="center"/>
          </w:tcPr>
          <w:p w14:paraId="222F0D4E">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szCs w:val="21"/>
                <w:lang w:val="en-US" w:eastAsia="zh-CN"/>
              </w:rPr>
            </w:pPr>
            <w:r>
              <w:rPr>
                <w:rFonts w:hint="eastAsia" w:ascii="Times New Roman" w:hAnsi="Times New Roman" w:eastAsia="仿宋" w:cs="仿宋"/>
                <w:color w:val="auto"/>
                <w:szCs w:val="21"/>
              </w:rPr>
              <w:t>富源县小河边煤业有限公司</w:t>
            </w:r>
          </w:p>
        </w:tc>
        <w:tc>
          <w:tcPr>
            <w:tcW w:w="499" w:type="pct"/>
            <w:tcBorders>
              <w:tl2br w:val="nil"/>
              <w:tr2bl w:val="nil"/>
            </w:tcBorders>
            <w:shd w:val="clear" w:color="auto" w:fill="auto"/>
            <w:vAlign w:val="center"/>
          </w:tcPr>
          <w:p w14:paraId="1BEBCDBF">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highlight w:val="none"/>
              </w:rPr>
              <w:t>91530325052205681M</w:t>
            </w:r>
          </w:p>
        </w:tc>
        <w:tc>
          <w:tcPr>
            <w:tcW w:w="1236" w:type="pct"/>
            <w:tcBorders>
              <w:tl2br w:val="nil"/>
              <w:tr2bl w:val="nil"/>
            </w:tcBorders>
            <w:shd w:val="clear" w:color="auto" w:fill="auto"/>
            <w:vAlign w:val="center"/>
          </w:tcPr>
          <w:p w14:paraId="74B7A03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64987C76">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2B61A892">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0728BF32">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43C44C25">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2DED0FF3">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198CC395">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273F0CFB">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lang w:val="en-US" w:eastAsia="zh-CN"/>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5942702C">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szCs w:val="21"/>
                <w:lang w:val="en-US" w:eastAsia="zh-CN"/>
              </w:rPr>
            </w:pPr>
            <w:r>
              <w:rPr>
                <w:rFonts w:hint="eastAsia" w:ascii="Times New Roman" w:hAnsi="Times New Roman" w:eastAsia="仿宋" w:cs="仿宋"/>
                <w:color w:val="auto"/>
                <w:szCs w:val="21"/>
              </w:rPr>
              <w:t>2025年6月18日</w:t>
            </w:r>
          </w:p>
        </w:tc>
        <w:tc>
          <w:tcPr>
            <w:tcW w:w="1797" w:type="pct"/>
            <w:tcBorders>
              <w:tl2br w:val="nil"/>
              <w:tr2bl w:val="nil"/>
            </w:tcBorders>
            <w:shd w:val="clear" w:color="auto" w:fill="auto"/>
            <w:vAlign w:val="center"/>
          </w:tcPr>
          <w:p w14:paraId="335D5EE0">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szCs w:val="21"/>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林草植被恢复率达不到方案设计标准要求。</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排水沟、表土剥离量</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挡墙、跌水砍</w:t>
            </w:r>
            <w:r>
              <w:rPr>
                <w:rFonts w:hint="eastAsia" w:ascii="Times New Roman" w:hAnsi="Times New Roman" w:eastAsia="仿宋" w:cs="仿宋"/>
                <w:color w:val="auto"/>
                <w:szCs w:val="21"/>
                <w:lang w:val="en-US" w:eastAsia="zh-CN"/>
              </w:rPr>
              <w:t>等措施</w:t>
            </w:r>
            <w:r>
              <w:rPr>
                <w:rFonts w:hint="eastAsia" w:ascii="Times New Roman" w:hAnsi="Times New Roman" w:eastAsia="仿宋" w:cs="仿宋"/>
                <w:color w:val="auto"/>
                <w:szCs w:val="21"/>
              </w:rPr>
              <w:t>未按水保方案设计实施。</w:t>
            </w:r>
            <w:r>
              <w:rPr>
                <w:rFonts w:hint="eastAsia" w:ascii="Times New Roman" w:hAnsi="Times New Roman" w:eastAsia="仿宋" w:cs="仿宋"/>
                <w:color w:val="auto"/>
                <w:szCs w:val="21"/>
                <w:lang w:val="en-US" w:eastAsia="zh-CN"/>
              </w:rPr>
              <w:t>3.</w:t>
            </w:r>
            <w:r>
              <w:rPr>
                <w:rFonts w:hint="eastAsia" w:ascii="Times New Roman" w:hAnsi="Times New Roman" w:eastAsia="仿宋" w:cs="仿宋"/>
                <w:color w:val="auto"/>
                <w:szCs w:val="21"/>
              </w:rPr>
              <w:t>已实施的截、排水沟盖板局部损毁、淤积和占压。</w:t>
            </w:r>
            <w:r>
              <w:rPr>
                <w:rFonts w:hint="eastAsia" w:ascii="Times New Roman" w:hAnsi="Times New Roman" w:eastAsia="仿宋" w:cs="仿宋"/>
                <w:color w:val="auto"/>
                <w:szCs w:val="21"/>
                <w:lang w:val="en-US" w:eastAsia="zh-CN"/>
              </w:rPr>
              <w:t>4.</w:t>
            </w:r>
            <w:r>
              <w:rPr>
                <w:rFonts w:hint="eastAsia" w:ascii="Times New Roman" w:hAnsi="Times New Roman" w:eastAsia="仿宋" w:cs="仿宋"/>
                <w:color w:val="auto"/>
                <w:szCs w:val="21"/>
              </w:rPr>
              <w:t>水土保持设施验收报告缺少分部工程质量验收记录、质量检测报告等相关档案资料。</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加强裸露区域的植被恢复和补植补种。</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按照水土保持方案批复要求及工程建设实际情况补允完善各分区水土保持措施。</w:t>
            </w:r>
            <w:r>
              <w:rPr>
                <w:rFonts w:hint="eastAsia" w:ascii="Times New Roman" w:hAnsi="Times New Roman" w:eastAsia="仿宋" w:cs="仿宋"/>
                <w:color w:val="auto"/>
                <w:szCs w:val="21"/>
                <w:lang w:val="en-US" w:eastAsia="zh-CN"/>
              </w:rPr>
              <w:t>3.</w:t>
            </w:r>
            <w:r>
              <w:rPr>
                <w:rFonts w:hint="eastAsia" w:ascii="Times New Roman" w:hAnsi="Times New Roman" w:eastAsia="仿宋" w:cs="仿宋"/>
                <w:color w:val="auto"/>
                <w:szCs w:val="21"/>
              </w:rPr>
              <w:t>修复损毁的水土保持设施，对淤积和占压的截、排水沟进行清理。</w:t>
            </w:r>
            <w:r>
              <w:rPr>
                <w:rFonts w:hint="eastAsia" w:ascii="Times New Roman" w:hAnsi="Times New Roman" w:eastAsia="仿宋" w:cs="仿宋"/>
                <w:color w:val="auto"/>
                <w:szCs w:val="21"/>
                <w:lang w:val="en-US" w:eastAsia="zh-CN"/>
              </w:rPr>
              <w:t>4.完善相关</w:t>
            </w:r>
            <w:r>
              <w:rPr>
                <w:rFonts w:hint="eastAsia" w:ascii="Times New Roman" w:hAnsi="Times New Roman" w:eastAsia="仿宋" w:cs="仿宋"/>
                <w:color w:val="auto"/>
                <w:szCs w:val="21"/>
              </w:rPr>
              <w:t>验收材料加强文本校核工作。</w:t>
            </w:r>
          </w:p>
        </w:tc>
      </w:tr>
      <w:tr w14:paraId="181C5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09B98B2F">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45</w:t>
            </w:r>
          </w:p>
        </w:tc>
        <w:tc>
          <w:tcPr>
            <w:tcW w:w="251" w:type="pct"/>
            <w:tcBorders>
              <w:tl2br w:val="nil"/>
              <w:tr2bl w:val="nil"/>
            </w:tcBorders>
            <w:shd w:val="clear" w:color="auto" w:fill="auto"/>
            <w:vAlign w:val="center"/>
          </w:tcPr>
          <w:p w14:paraId="54582702">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2C72387A">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剑角峰风电场</w:t>
            </w:r>
          </w:p>
        </w:tc>
        <w:tc>
          <w:tcPr>
            <w:tcW w:w="377" w:type="pct"/>
            <w:tcBorders>
              <w:tl2br w:val="nil"/>
              <w:tr2bl w:val="nil"/>
            </w:tcBorders>
            <w:shd w:val="clear" w:color="auto" w:fill="auto"/>
            <w:vAlign w:val="center"/>
          </w:tcPr>
          <w:p w14:paraId="7D9404C9">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云南华电大黑山风力发电有限公司</w:t>
            </w:r>
          </w:p>
        </w:tc>
        <w:tc>
          <w:tcPr>
            <w:tcW w:w="499" w:type="pct"/>
            <w:tcBorders>
              <w:tl2br w:val="nil"/>
              <w:tr2bl w:val="nil"/>
            </w:tcBorders>
            <w:shd w:val="clear" w:color="auto" w:fill="auto"/>
            <w:vAlign w:val="center"/>
          </w:tcPr>
          <w:p w14:paraId="3A457665">
            <w:pPr>
              <w:pStyle w:val="12"/>
              <w:keepNext w:val="0"/>
              <w:keepLines w:val="0"/>
              <w:pageBreakBefore w:val="0"/>
              <w:widowControl/>
              <w:suppressLineNumbers w:val="0"/>
              <w:kinsoku/>
              <w:wordWrap/>
              <w:overflowPunct/>
              <w:topLinePunct w:val="0"/>
              <w:autoSpaceDE/>
              <w:autoSpaceDN/>
              <w:bidi w:val="0"/>
              <w:spacing w:beforeAutospacing="0" w:afterAutospacing="0" w:line="220" w:lineRule="exact"/>
              <w:ind w:left="0" w:leftChars="0" w:right="0" w:rightChars="0"/>
              <w:textAlignment w:val="auto"/>
              <w:rPr>
                <w:rFonts w:hint="default" w:ascii="Times New Roman" w:hAnsi="Times New Roman" w:eastAsia="仿宋" w:cs="仿宋"/>
                <w:kern w:val="0"/>
                <w:sz w:val="24"/>
                <w:szCs w:val="21"/>
                <w:lang w:val="en-US" w:eastAsia="zh-CN" w:bidi="ar"/>
              </w:rPr>
            </w:pPr>
            <w:r>
              <w:rPr>
                <w:rFonts w:hint="eastAsia" w:ascii="Times New Roman" w:hAnsi="Times New Roman" w:eastAsia="仿宋" w:cs="仿宋"/>
                <w:color w:val="auto"/>
                <w:kern w:val="2"/>
                <w:sz w:val="21"/>
                <w:szCs w:val="21"/>
                <w:highlight w:val="none"/>
                <w:lang w:val="en-US" w:eastAsia="zh-CN" w:bidi="ar-SA"/>
              </w:rPr>
              <w:t>91532502067114571N</w:t>
            </w:r>
          </w:p>
        </w:tc>
        <w:tc>
          <w:tcPr>
            <w:tcW w:w="1236" w:type="pct"/>
            <w:tcBorders>
              <w:tl2br w:val="nil"/>
              <w:tr2bl w:val="nil"/>
            </w:tcBorders>
            <w:shd w:val="clear" w:color="auto" w:fill="auto"/>
            <w:vAlign w:val="center"/>
          </w:tcPr>
          <w:p w14:paraId="29FCA82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7DF7BE82">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1E9F210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086AB4D5">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614F46C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21B53DB7">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4C80314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15D62172">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0815531B">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2025年6月25日</w:t>
            </w:r>
          </w:p>
        </w:tc>
        <w:tc>
          <w:tcPr>
            <w:tcW w:w="1797" w:type="pct"/>
            <w:tcBorders>
              <w:tl2br w:val="nil"/>
              <w:tr2bl w:val="nil"/>
            </w:tcBorders>
            <w:shd w:val="clear" w:color="auto" w:fill="auto"/>
            <w:vAlign w:val="center"/>
          </w:tcPr>
          <w:p w14:paraId="6C4F7E2A">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部分风机平台边坡植物措施覆盖率不足；弃渣场工程措施不完善，无截排水措施。</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水土保持设施验收、监测、监理报告，部分文字表述不准确，数据单位不统一资料不完整。</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补充和完善风机平台开挖边坡的植物措施，补充弃渣场截排水措施。</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组织验收、监测、监理单位开展文本内容校核，完善水土保持验收资料。</w:t>
            </w:r>
          </w:p>
        </w:tc>
      </w:tr>
      <w:tr w14:paraId="75315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2003DFD4">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46</w:t>
            </w:r>
          </w:p>
        </w:tc>
        <w:tc>
          <w:tcPr>
            <w:tcW w:w="251" w:type="pct"/>
            <w:tcBorders>
              <w:tl2br w:val="nil"/>
              <w:tr2bl w:val="nil"/>
            </w:tcBorders>
            <w:shd w:val="clear" w:color="auto" w:fill="auto"/>
            <w:vAlign w:val="center"/>
          </w:tcPr>
          <w:p w14:paraId="1671FEC9">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238DF9BB">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泸西至弥勒高速公路（一期工程）</w:t>
            </w:r>
          </w:p>
        </w:tc>
        <w:tc>
          <w:tcPr>
            <w:tcW w:w="377" w:type="pct"/>
            <w:tcBorders>
              <w:tl2br w:val="nil"/>
              <w:tr2bl w:val="nil"/>
            </w:tcBorders>
            <w:shd w:val="clear" w:color="auto" w:fill="auto"/>
            <w:vAlign w:val="center"/>
          </w:tcPr>
          <w:p w14:paraId="23ACCBA3">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红河州泸弥高速公路投资建设开发有限公司</w:t>
            </w:r>
          </w:p>
        </w:tc>
        <w:tc>
          <w:tcPr>
            <w:tcW w:w="499" w:type="pct"/>
            <w:tcBorders>
              <w:tl2br w:val="nil"/>
              <w:tr2bl w:val="nil"/>
            </w:tcBorders>
            <w:shd w:val="clear" w:color="auto" w:fill="auto"/>
            <w:vAlign w:val="center"/>
          </w:tcPr>
          <w:p w14:paraId="3B33B095">
            <w:pPr>
              <w:pStyle w:val="12"/>
              <w:keepNext w:val="0"/>
              <w:keepLines w:val="0"/>
              <w:pageBreakBefore w:val="0"/>
              <w:widowControl/>
              <w:suppressLineNumbers w:val="0"/>
              <w:kinsoku/>
              <w:wordWrap/>
              <w:overflowPunct/>
              <w:topLinePunct w:val="0"/>
              <w:autoSpaceDE/>
              <w:autoSpaceDN/>
              <w:bidi w:val="0"/>
              <w:spacing w:beforeAutospacing="0" w:afterAutospacing="0" w:line="220" w:lineRule="exact"/>
              <w:ind w:left="0" w:leftChars="0" w:right="0" w:rightChars="0"/>
              <w:textAlignment w:val="auto"/>
              <w:rPr>
                <w:rFonts w:hint="default" w:ascii="Times New Roman" w:hAnsi="Times New Roman" w:eastAsia="仿宋" w:cs="仿宋"/>
                <w:kern w:val="0"/>
                <w:sz w:val="24"/>
                <w:szCs w:val="21"/>
                <w:lang w:val="en-US" w:eastAsia="zh-CN" w:bidi="ar"/>
              </w:rPr>
            </w:pPr>
            <w:r>
              <w:rPr>
                <w:rFonts w:hint="eastAsia" w:ascii="Times New Roman" w:hAnsi="Times New Roman" w:eastAsia="仿宋" w:cs="仿宋"/>
                <w:color w:val="auto"/>
                <w:kern w:val="2"/>
                <w:sz w:val="21"/>
                <w:szCs w:val="21"/>
                <w:highlight w:val="none"/>
                <w:lang w:val="en-US" w:eastAsia="zh-CN" w:bidi="ar-SA"/>
              </w:rPr>
              <w:t>91532500MA6K32DM0J</w:t>
            </w:r>
          </w:p>
        </w:tc>
        <w:tc>
          <w:tcPr>
            <w:tcW w:w="1236" w:type="pct"/>
            <w:tcBorders>
              <w:tl2br w:val="nil"/>
              <w:tr2bl w:val="nil"/>
            </w:tcBorders>
            <w:shd w:val="clear" w:color="auto" w:fill="auto"/>
            <w:vAlign w:val="center"/>
          </w:tcPr>
          <w:p w14:paraId="04CDDED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6887785E">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391C7F84">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7392703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60B19EA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0C6E6BC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650E8A2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2B8A534D">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2E085D0C">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2025年6月26日</w:t>
            </w:r>
          </w:p>
        </w:tc>
        <w:tc>
          <w:tcPr>
            <w:tcW w:w="1797" w:type="pct"/>
            <w:tcBorders>
              <w:tl2br w:val="nil"/>
              <w:tr2bl w:val="nil"/>
            </w:tcBorders>
            <w:shd w:val="clear" w:color="auto" w:fill="auto"/>
            <w:vAlign w:val="center"/>
          </w:tcPr>
          <w:p w14:paraId="1293EEB0">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弃渣场部分截排水沟存在淤堵现象，植被覆盖度较低。</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验收、监测资料存在数据不统一，验收资料不规范。</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修缮截排水沟出水口工程</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对部分弃渣场、取土场及主体工程桥梁下部空间等裸露区域，采取撒播草籽、补植补种等措施</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复核监测、监理、验收等相关资料的数据。</w:t>
            </w:r>
          </w:p>
        </w:tc>
      </w:tr>
      <w:tr w14:paraId="399FC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3AC89817">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47</w:t>
            </w:r>
          </w:p>
        </w:tc>
        <w:tc>
          <w:tcPr>
            <w:tcW w:w="251" w:type="pct"/>
            <w:tcBorders>
              <w:tl2br w:val="nil"/>
              <w:tr2bl w:val="nil"/>
            </w:tcBorders>
            <w:shd w:val="clear" w:color="auto" w:fill="auto"/>
            <w:vAlign w:val="center"/>
          </w:tcPr>
          <w:p w14:paraId="58F585E9">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718C95E2">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昆明市寻甸县巨龙梁风电项目（一期）</w:t>
            </w:r>
          </w:p>
        </w:tc>
        <w:tc>
          <w:tcPr>
            <w:tcW w:w="377" w:type="pct"/>
            <w:tcBorders>
              <w:tl2br w:val="nil"/>
              <w:tr2bl w:val="nil"/>
            </w:tcBorders>
            <w:shd w:val="clear" w:color="auto" w:fill="auto"/>
            <w:vAlign w:val="center"/>
          </w:tcPr>
          <w:p w14:paraId="24EC9D82">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大唐云南新能源有限公司</w:t>
            </w:r>
          </w:p>
        </w:tc>
        <w:tc>
          <w:tcPr>
            <w:tcW w:w="499" w:type="pct"/>
            <w:tcBorders>
              <w:tl2br w:val="nil"/>
              <w:tr2bl w:val="nil"/>
            </w:tcBorders>
            <w:shd w:val="clear" w:color="auto" w:fill="auto"/>
            <w:vAlign w:val="center"/>
          </w:tcPr>
          <w:p w14:paraId="310EEA35">
            <w:pPr>
              <w:pStyle w:val="12"/>
              <w:keepNext w:val="0"/>
              <w:keepLines w:val="0"/>
              <w:pageBreakBefore w:val="0"/>
              <w:widowControl/>
              <w:suppressLineNumbers w:val="0"/>
              <w:kinsoku/>
              <w:wordWrap/>
              <w:overflowPunct/>
              <w:topLinePunct w:val="0"/>
              <w:autoSpaceDE/>
              <w:autoSpaceDN/>
              <w:bidi w:val="0"/>
              <w:spacing w:beforeAutospacing="0" w:afterAutospacing="0" w:line="220" w:lineRule="exact"/>
              <w:ind w:left="0" w:leftChars="0" w:right="0" w:rightChars="0"/>
              <w:textAlignment w:val="auto"/>
              <w:rPr>
                <w:rFonts w:hint="default" w:ascii="Times New Roman" w:hAnsi="Times New Roman" w:eastAsia="仿宋" w:cs="仿宋"/>
                <w:kern w:val="0"/>
                <w:sz w:val="24"/>
                <w:szCs w:val="21"/>
                <w:lang w:val="en-US" w:eastAsia="zh-CN" w:bidi="ar"/>
              </w:rPr>
            </w:pPr>
            <w:r>
              <w:rPr>
                <w:rFonts w:hint="eastAsia" w:ascii="Times New Roman" w:hAnsi="Times New Roman" w:eastAsia="仿宋" w:cs="仿宋"/>
                <w:color w:val="auto"/>
                <w:kern w:val="2"/>
                <w:sz w:val="21"/>
                <w:szCs w:val="21"/>
                <w:highlight w:val="none"/>
                <w:lang w:val="en-US" w:eastAsia="zh-CN" w:bidi="ar-SA"/>
              </w:rPr>
              <w:t>9153012955014026XP</w:t>
            </w:r>
          </w:p>
        </w:tc>
        <w:tc>
          <w:tcPr>
            <w:tcW w:w="1236" w:type="pct"/>
            <w:tcBorders>
              <w:tl2br w:val="nil"/>
              <w:tr2bl w:val="nil"/>
            </w:tcBorders>
            <w:shd w:val="clear" w:color="auto" w:fill="auto"/>
            <w:vAlign w:val="center"/>
          </w:tcPr>
          <w:p w14:paraId="7BAF5AD0">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7B535B60">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22A17669">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6C09095F">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198DFB94">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1BB12A96">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26E6E56A">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53C509B0">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3D9EA68D">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2025年8月18日</w:t>
            </w:r>
          </w:p>
        </w:tc>
        <w:tc>
          <w:tcPr>
            <w:tcW w:w="1797" w:type="pct"/>
            <w:tcBorders>
              <w:tl2br w:val="nil"/>
              <w:tr2bl w:val="nil"/>
            </w:tcBorders>
            <w:shd w:val="clear" w:color="auto" w:fill="auto"/>
            <w:vAlign w:val="center"/>
          </w:tcPr>
          <w:p w14:paraId="1C182A4C">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升压站区域、风机平台开挖边坡局部区域植被恢复不到位。</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水土保持验收鉴定书、监测、监理、设施验收报告等资料不完善，部分数据前后不统一。</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对升压站区域、风机平台开挖边坡裸露区域，采取撒播草籽、补植补种等措施。</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进一步复核监测、监理、验收等相关资料数据。</w:t>
            </w:r>
          </w:p>
        </w:tc>
      </w:tr>
      <w:tr w14:paraId="4DBDB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48F1AC9D">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48</w:t>
            </w:r>
          </w:p>
        </w:tc>
        <w:tc>
          <w:tcPr>
            <w:tcW w:w="251" w:type="pct"/>
            <w:tcBorders>
              <w:tl2br w:val="nil"/>
              <w:tr2bl w:val="nil"/>
            </w:tcBorders>
            <w:shd w:val="clear" w:color="auto" w:fill="auto"/>
            <w:vAlign w:val="center"/>
          </w:tcPr>
          <w:p w14:paraId="2842917B">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5987ABC5">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楚雄州武定县仁和水库工程</w:t>
            </w:r>
          </w:p>
        </w:tc>
        <w:tc>
          <w:tcPr>
            <w:tcW w:w="377" w:type="pct"/>
            <w:tcBorders>
              <w:tl2br w:val="nil"/>
              <w:tr2bl w:val="nil"/>
            </w:tcBorders>
            <w:shd w:val="clear" w:color="auto" w:fill="auto"/>
            <w:vAlign w:val="center"/>
          </w:tcPr>
          <w:p w14:paraId="3BDB29DA">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武定县仁和水库工程建设管理局</w:t>
            </w:r>
          </w:p>
        </w:tc>
        <w:tc>
          <w:tcPr>
            <w:tcW w:w="499" w:type="pct"/>
            <w:tcBorders>
              <w:tl2br w:val="nil"/>
              <w:tr2bl w:val="nil"/>
            </w:tcBorders>
            <w:shd w:val="clear" w:color="auto" w:fill="auto"/>
            <w:vAlign w:val="center"/>
          </w:tcPr>
          <w:p w14:paraId="51CFBAF4">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ascii="Times New Roman" w:hAnsi="Times New Roman" w:eastAsia="仿宋" w:cs="仿宋"/>
                <w:color w:val="auto"/>
                <w:szCs w:val="21"/>
              </w:rPr>
              <w:t>1953232908329826XD</w:t>
            </w:r>
          </w:p>
        </w:tc>
        <w:tc>
          <w:tcPr>
            <w:tcW w:w="1236" w:type="pct"/>
            <w:tcBorders>
              <w:tl2br w:val="nil"/>
              <w:tr2bl w:val="nil"/>
            </w:tcBorders>
            <w:shd w:val="clear" w:color="auto" w:fill="auto"/>
            <w:vAlign w:val="center"/>
          </w:tcPr>
          <w:p w14:paraId="097DCCA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4796CAAE">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7AB4B619">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3A714C4D">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512A57C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5E734F17">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758BD7E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5DCA240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kern w:val="2"/>
                <w:sz w:val="21"/>
                <w:szCs w:val="21"/>
                <w:lang w:val="en-US" w:eastAsia="zh-CN" w:bidi="ar-SA"/>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1F478E6C">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2025年</w:t>
            </w:r>
            <w:r>
              <w:rPr>
                <w:rFonts w:hint="eastAsia" w:ascii="Times New Roman" w:hAnsi="Times New Roman" w:eastAsia="仿宋" w:cs="仿宋"/>
                <w:color w:val="auto"/>
                <w:szCs w:val="21"/>
                <w:lang w:val="en-US" w:eastAsia="zh-CN"/>
              </w:rPr>
              <w:t>8</w:t>
            </w:r>
            <w:r>
              <w:rPr>
                <w:rFonts w:hint="eastAsia" w:ascii="Times New Roman" w:hAnsi="Times New Roman" w:eastAsia="仿宋" w:cs="仿宋"/>
                <w:color w:val="auto"/>
                <w:szCs w:val="21"/>
              </w:rPr>
              <w:t>月18日</w:t>
            </w:r>
          </w:p>
        </w:tc>
        <w:tc>
          <w:tcPr>
            <w:tcW w:w="1797" w:type="pct"/>
            <w:tcBorders>
              <w:tl2br w:val="nil"/>
              <w:tr2bl w:val="nil"/>
            </w:tcBorders>
            <w:shd w:val="clear" w:color="auto" w:fill="auto"/>
            <w:vAlign w:val="center"/>
          </w:tcPr>
          <w:p w14:paraId="14B243A9">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kern w:val="2"/>
                <w:sz w:val="21"/>
                <w:szCs w:val="21"/>
                <w:lang w:val="en-US" w:eastAsia="zh-CN" w:bidi="ar-SA"/>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部分截排水沟存在淤积</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草籽地粘土料场、左岸坝壳料场、右岸砂石料场等局部区域植被恢复效果不佳</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水土保持验收鉴定书、监测、监理及设施验收报告资料不完善。</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及时对淤堵的截排水沟进行疏通，加强对损坏排水措施的修复；加强植被覆盖度较低区域的补植补种及抚育管理工作</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进一步完善水土保持验收鉴定书、监测、验收和监理资料</w:t>
            </w:r>
            <w:r>
              <w:rPr>
                <w:rFonts w:hint="eastAsia" w:ascii="Times New Roman" w:hAnsi="Times New Roman" w:eastAsia="仿宋" w:cs="仿宋"/>
                <w:color w:val="auto"/>
                <w:szCs w:val="21"/>
                <w:lang w:eastAsia="zh-CN"/>
              </w:rPr>
              <w:t>。</w:t>
            </w:r>
          </w:p>
        </w:tc>
      </w:tr>
      <w:tr w14:paraId="71409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20C87F32">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49</w:t>
            </w:r>
          </w:p>
        </w:tc>
        <w:tc>
          <w:tcPr>
            <w:tcW w:w="251" w:type="pct"/>
            <w:tcBorders>
              <w:tl2br w:val="nil"/>
              <w:tr2bl w:val="nil"/>
            </w:tcBorders>
            <w:shd w:val="clear" w:color="auto" w:fill="auto"/>
            <w:vAlign w:val="center"/>
          </w:tcPr>
          <w:p w14:paraId="231FB791">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671198DF">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500kV保东输变电工程</w:t>
            </w:r>
          </w:p>
        </w:tc>
        <w:tc>
          <w:tcPr>
            <w:tcW w:w="377" w:type="pct"/>
            <w:tcBorders>
              <w:tl2br w:val="nil"/>
              <w:tr2bl w:val="nil"/>
            </w:tcBorders>
            <w:shd w:val="clear" w:color="auto" w:fill="auto"/>
            <w:vAlign w:val="center"/>
          </w:tcPr>
          <w:p w14:paraId="26364B41">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云南电网有限责任公司建设分公司</w:t>
            </w:r>
          </w:p>
        </w:tc>
        <w:tc>
          <w:tcPr>
            <w:tcW w:w="499" w:type="pct"/>
            <w:tcBorders>
              <w:tl2br w:val="nil"/>
              <w:tr2bl w:val="nil"/>
            </w:tcBorders>
            <w:shd w:val="clear" w:color="auto" w:fill="auto"/>
            <w:vAlign w:val="center"/>
          </w:tcPr>
          <w:p w14:paraId="266EE4C5">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b w:val="0"/>
                <w:bCs w:val="0"/>
                <w:color w:val="auto"/>
                <w:szCs w:val="21"/>
              </w:rPr>
              <w:t>91530000916522909Q</w:t>
            </w:r>
          </w:p>
        </w:tc>
        <w:tc>
          <w:tcPr>
            <w:tcW w:w="1236" w:type="pct"/>
            <w:tcBorders>
              <w:tl2br w:val="nil"/>
              <w:tr2bl w:val="nil"/>
            </w:tcBorders>
            <w:shd w:val="clear" w:color="auto" w:fill="auto"/>
            <w:vAlign w:val="center"/>
          </w:tcPr>
          <w:p w14:paraId="326AFB7E">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67B5E78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46F8ECD5">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6EB2C9FD">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5AEB37D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55A02A88">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6A0742EA">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1A3B494D">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6771A1EF">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2025年9月16日</w:t>
            </w:r>
          </w:p>
        </w:tc>
        <w:tc>
          <w:tcPr>
            <w:tcW w:w="1797" w:type="pct"/>
            <w:tcBorders>
              <w:tl2br w:val="nil"/>
              <w:tr2bl w:val="nil"/>
            </w:tcBorders>
            <w:shd w:val="clear" w:color="auto" w:fill="auto"/>
            <w:vAlign w:val="center"/>
          </w:tcPr>
          <w:p w14:paraId="107731B0">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进场公路下边坡局部区域和部分塔基植被覆盖度低</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水土保持设施验收报告缺少表土堆放场所的介绍，结论部分没有对水土保持设施的建设、质量、运行、防治效果等进行综合评价</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加强进场公路下边坡局部区域和部分塔基植被覆盖度较低区域的补植补种及抚育管理工作</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进一步复核和完善水土保持监测、验收和监理等资料</w:t>
            </w:r>
            <w:r>
              <w:rPr>
                <w:rFonts w:hint="eastAsia" w:ascii="Times New Roman" w:hAnsi="Times New Roman" w:eastAsia="仿宋" w:cs="仿宋"/>
                <w:color w:val="auto"/>
                <w:szCs w:val="21"/>
                <w:lang w:eastAsia="zh-CN"/>
              </w:rPr>
              <w:t>。</w:t>
            </w:r>
          </w:p>
        </w:tc>
      </w:tr>
      <w:tr w14:paraId="1CD9E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73" w:hRule="atLeast"/>
          <w:jc w:val="center"/>
        </w:trPr>
        <w:tc>
          <w:tcPr>
            <w:tcW w:w="181" w:type="pct"/>
            <w:tcBorders>
              <w:tl2br w:val="nil"/>
              <w:tr2bl w:val="nil"/>
            </w:tcBorders>
            <w:shd w:val="clear" w:color="auto" w:fill="auto"/>
            <w:vAlign w:val="center"/>
          </w:tcPr>
          <w:p w14:paraId="7F00C321">
            <w:pPr>
              <w:keepNext w:val="0"/>
              <w:keepLines w:val="0"/>
              <w:pageBreakBefore w:val="0"/>
              <w:kinsoku/>
              <w:wordWrap/>
              <w:overflowPunct/>
              <w:topLinePunct w:val="0"/>
              <w:autoSpaceDE/>
              <w:autoSpaceDN/>
              <w:bidi w:val="0"/>
              <w:adjustRightInd w:val="0"/>
              <w:snapToGrid w:val="0"/>
              <w:spacing w:beforeAutospacing="0" w:afterAutospacing="0" w:line="240" w:lineRule="exact"/>
              <w:jc w:val="center"/>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szCs w:val="21"/>
                <w:lang w:val="en-US" w:eastAsia="zh-CN"/>
              </w:rPr>
              <w:t>50</w:t>
            </w:r>
          </w:p>
        </w:tc>
        <w:tc>
          <w:tcPr>
            <w:tcW w:w="251" w:type="pct"/>
            <w:tcBorders>
              <w:tl2br w:val="nil"/>
              <w:tr2bl w:val="nil"/>
            </w:tcBorders>
            <w:shd w:val="clear" w:color="auto" w:fill="auto"/>
            <w:vAlign w:val="center"/>
          </w:tcPr>
          <w:p w14:paraId="379D8EF0">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szCs w:val="21"/>
              </w:rPr>
              <w:t>云南省水利厅</w:t>
            </w:r>
          </w:p>
        </w:tc>
        <w:tc>
          <w:tcPr>
            <w:tcW w:w="373" w:type="pct"/>
            <w:tcBorders>
              <w:tl2br w:val="nil"/>
              <w:tr2bl w:val="nil"/>
            </w:tcBorders>
            <w:shd w:val="clear" w:color="auto" w:fill="auto"/>
            <w:vAlign w:val="center"/>
          </w:tcPr>
          <w:p w14:paraId="44CDDF33">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国家高速公路网G5615天保至猴桥高速公路天保至文山段（麻文段）</w:t>
            </w:r>
          </w:p>
        </w:tc>
        <w:tc>
          <w:tcPr>
            <w:tcW w:w="377" w:type="pct"/>
            <w:tcBorders>
              <w:tl2br w:val="nil"/>
              <w:tr2bl w:val="nil"/>
            </w:tcBorders>
            <w:shd w:val="clear" w:color="auto" w:fill="auto"/>
            <w:vAlign w:val="center"/>
          </w:tcPr>
          <w:p w14:paraId="70D7ABDA">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文山天文高速公路投资开发有限公司</w:t>
            </w:r>
          </w:p>
        </w:tc>
        <w:tc>
          <w:tcPr>
            <w:tcW w:w="499" w:type="pct"/>
            <w:tcBorders>
              <w:tl2br w:val="nil"/>
              <w:tr2bl w:val="nil"/>
            </w:tcBorders>
            <w:shd w:val="clear" w:color="auto" w:fill="auto"/>
            <w:vAlign w:val="center"/>
          </w:tcPr>
          <w:p w14:paraId="28680435">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highlight w:val="none"/>
              </w:rPr>
              <w:t>91532600MA6PAKFX56</w:t>
            </w:r>
          </w:p>
        </w:tc>
        <w:tc>
          <w:tcPr>
            <w:tcW w:w="1236" w:type="pct"/>
            <w:tcBorders>
              <w:tl2br w:val="nil"/>
              <w:tr2bl w:val="nil"/>
            </w:tcBorders>
            <w:shd w:val="clear" w:color="auto" w:fill="auto"/>
            <w:vAlign w:val="center"/>
          </w:tcPr>
          <w:p w14:paraId="4253BE63">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val="0"/>
                <w:bCs w:val="0"/>
                <w:color w:val="auto"/>
                <w:szCs w:val="21"/>
              </w:rPr>
            </w:pPr>
            <w:r>
              <w:rPr>
                <w:rFonts w:hint="eastAsia" w:ascii="Times New Roman" w:hAnsi="Times New Roman" w:eastAsia="仿宋" w:cs="仿宋"/>
                <w:b/>
                <w:bCs/>
                <w:szCs w:val="21"/>
                <w:lang w:val="en-US" w:eastAsia="zh-CN"/>
              </w:rPr>
              <w:t>抽查事项</w:t>
            </w:r>
            <w:r>
              <w:rPr>
                <w:rFonts w:hint="eastAsia" w:ascii="Times New Roman" w:hAnsi="Times New Roman" w:eastAsia="仿宋" w:cs="仿宋"/>
                <w:b/>
                <w:bCs/>
                <w:color w:val="auto"/>
                <w:szCs w:val="21"/>
              </w:rPr>
              <w:t>：</w:t>
            </w:r>
            <w:r>
              <w:rPr>
                <w:rFonts w:hint="eastAsia" w:ascii="Times New Roman" w:hAnsi="Times New Roman" w:eastAsia="仿宋" w:cs="仿宋"/>
                <w:szCs w:val="21"/>
              </w:rPr>
              <w:t>对项目水土保持设施</w:t>
            </w:r>
            <w:r>
              <w:rPr>
                <w:rFonts w:hint="eastAsia" w:ascii="Times New Roman" w:hAnsi="Times New Roman" w:eastAsia="仿宋" w:cs="仿宋"/>
                <w:szCs w:val="21"/>
                <w:lang w:val="en-US" w:eastAsia="zh-CN"/>
              </w:rPr>
              <w:t>验收</w:t>
            </w:r>
            <w:r>
              <w:rPr>
                <w:rFonts w:hint="eastAsia" w:ascii="Times New Roman" w:hAnsi="Times New Roman" w:eastAsia="仿宋" w:cs="仿宋"/>
                <w:szCs w:val="21"/>
              </w:rPr>
              <w:t>情况抽查。</w:t>
            </w:r>
          </w:p>
          <w:p w14:paraId="7F83F67C">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b/>
                <w:bCs/>
                <w:color w:val="auto"/>
                <w:szCs w:val="21"/>
              </w:rPr>
            </w:pPr>
            <w:r>
              <w:rPr>
                <w:rFonts w:hint="eastAsia" w:ascii="Times New Roman" w:hAnsi="Times New Roman" w:eastAsia="仿宋" w:cs="仿宋"/>
                <w:b/>
                <w:bCs/>
                <w:szCs w:val="21"/>
                <w:lang w:val="en-US" w:eastAsia="zh-CN"/>
              </w:rPr>
              <w:t>抽</w:t>
            </w:r>
            <w:r>
              <w:rPr>
                <w:rFonts w:hint="eastAsia" w:ascii="Times New Roman" w:hAnsi="Times New Roman" w:eastAsia="仿宋" w:cs="仿宋"/>
                <w:b/>
                <w:bCs/>
                <w:szCs w:val="21"/>
              </w:rPr>
              <w:t>查内容</w:t>
            </w:r>
            <w:r>
              <w:rPr>
                <w:rFonts w:hint="eastAsia" w:ascii="Times New Roman" w:hAnsi="Times New Roman" w:eastAsia="仿宋" w:cs="仿宋"/>
                <w:b/>
                <w:bCs/>
                <w:color w:val="auto"/>
                <w:szCs w:val="21"/>
              </w:rPr>
              <w:t>：</w:t>
            </w:r>
          </w:p>
          <w:p w14:paraId="67F88B1F">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（一）水土保持方案编报审批程序和水土保持监测、监理履行情况；</w:t>
            </w:r>
          </w:p>
          <w:p w14:paraId="0D8D9DD7">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（二）弃土弃渣堆放情况；</w:t>
            </w:r>
          </w:p>
          <w:p w14:paraId="52FDEBCD">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（三）水土保持措施体系、等级和标准，水土流失防治指标落实情况；</w:t>
            </w:r>
          </w:p>
          <w:p w14:paraId="68F20BBF">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（四）水土流失风险隐患情况；</w:t>
            </w:r>
          </w:p>
          <w:p w14:paraId="70FAED1E">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color w:val="auto"/>
                <w:szCs w:val="21"/>
              </w:rPr>
            </w:pPr>
            <w:r>
              <w:rPr>
                <w:rFonts w:hint="eastAsia" w:ascii="Times New Roman" w:hAnsi="Times New Roman" w:eastAsia="仿宋" w:cs="仿宋"/>
                <w:color w:val="auto"/>
                <w:szCs w:val="21"/>
              </w:rPr>
              <w:t>（五）水土保持设施验收材料情况；</w:t>
            </w:r>
          </w:p>
          <w:p w14:paraId="34E34021">
            <w:pPr>
              <w:keepNext w:val="0"/>
              <w:keepLines w:val="0"/>
              <w:pageBreakBefore w:val="0"/>
              <w:widowControl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（六）法律法规和技术标准规定不得通过水土保持设施验收的其他情形。</w:t>
            </w:r>
          </w:p>
        </w:tc>
        <w:tc>
          <w:tcPr>
            <w:tcW w:w="283" w:type="pct"/>
            <w:tcBorders>
              <w:tl2br w:val="nil"/>
              <w:tr2bl w:val="nil"/>
            </w:tcBorders>
            <w:shd w:val="clear" w:color="auto" w:fill="auto"/>
            <w:vAlign w:val="center"/>
          </w:tcPr>
          <w:p w14:paraId="3E38C1E1">
            <w:pPr>
              <w:keepNext w:val="0"/>
              <w:keepLines w:val="0"/>
              <w:pageBreakBefore w:val="0"/>
              <w:kinsoku/>
              <w:wordWrap/>
              <w:overflowPunct/>
              <w:topLinePunct w:val="0"/>
              <w:autoSpaceDE/>
              <w:autoSpaceDN/>
              <w:bidi w:val="0"/>
              <w:adjustRightInd w:val="0"/>
              <w:snapToGrid w:val="0"/>
              <w:spacing w:beforeAutospacing="0" w:afterAutospacing="0" w:line="220" w:lineRule="exact"/>
              <w:jc w:val="center"/>
              <w:textAlignment w:val="auto"/>
              <w:rPr>
                <w:rFonts w:hint="default" w:ascii="Times New Roman" w:hAnsi="Times New Roman" w:eastAsia="仿宋" w:cs="仿宋"/>
                <w:kern w:val="2"/>
                <w:sz w:val="21"/>
                <w:szCs w:val="21"/>
                <w:lang w:val="en-US" w:eastAsia="zh-CN" w:bidi="ar-SA"/>
              </w:rPr>
            </w:pPr>
            <w:r>
              <w:rPr>
                <w:rFonts w:hint="eastAsia" w:ascii="Times New Roman" w:hAnsi="Times New Roman" w:eastAsia="仿宋" w:cs="仿宋"/>
                <w:color w:val="auto"/>
                <w:szCs w:val="21"/>
              </w:rPr>
              <w:t>2025年9月23日</w:t>
            </w:r>
          </w:p>
        </w:tc>
        <w:tc>
          <w:tcPr>
            <w:tcW w:w="1797" w:type="pct"/>
            <w:tcBorders>
              <w:tl2br w:val="nil"/>
              <w:tr2bl w:val="nil"/>
            </w:tcBorders>
            <w:shd w:val="clear" w:color="auto" w:fill="auto"/>
            <w:vAlign w:val="center"/>
          </w:tcPr>
          <w:p w14:paraId="5B49EFFB">
            <w:pPr>
              <w:keepNext w:val="0"/>
              <w:keepLines w:val="0"/>
              <w:pageBreakBefore w:val="0"/>
              <w:kinsoku/>
              <w:wordWrap/>
              <w:overflowPunct/>
              <w:topLinePunct w:val="0"/>
              <w:autoSpaceDE/>
              <w:autoSpaceDN/>
              <w:bidi w:val="0"/>
              <w:adjustRightInd w:val="0"/>
              <w:snapToGrid w:val="0"/>
              <w:spacing w:beforeAutospacing="0" w:afterAutospacing="0" w:line="220" w:lineRule="exact"/>
              <w:jc w:val="left"/>
              <w:textAlignment w:val="auto"/>
              <w:rPr>
                <w:rFonts w:hint="eastAsia" w:ascii="Times New Roman" w:hAnsi="Times New Roman" w:eastAsia="仿宋" w:cs="仿宋"/>
                <w:kern w:val="2"/>
                <w:sz w:val="21"/>
                <w:szCs w:val="21"/>
                <w:lang w:val="en-US" w:eastAsia="zh-CN" w:bidi="ar-SA"/>
              </w:rPr>
            </w:pPr>
            <w:r>
              <w:rPr>
                <w:rFonts w:hint="eastAsia" w:ascii="Times New Roman" w:hAnsi="Times New Roman" w:eastAsia="仿宋" w:cs="仿宋"/>
                <w:b/>
                <w:bCs/>
                <w:color w:val="auto"/>
                <w:szCs w:val="21"/>
              </w:rPr>
              <w:t>存在问题：</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弃渣场截排水沟部分出现淤积和堵塞</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部分区域植被恢复效果不佳。</w:t>
            </w:r>
            <w:r>
              <w:rPr>
                <w:rFonts w:hint="eastAsia" w:ascii="Times New Roman" w:hAnsi="Times New Roman" w:eastAsia="仿宋" w:cs="仿宋"/>
                <w:color w:val="auto"/>
                <w:szCs w:val="21"/>
                <w:lang w:eastAsia="zh-CN"/>
              </w:rPr>
              <w:t>2.</w:t>
            </w:r>
            <w:r>
              <w:rPr>
                <w:rFonts w:hint="eastAsia" w:ascii="Times New Roman" w:hAnsi="Times New Roman" w:eastAsia="仿宋" w:cs="仿宋"/>
                <w:color w:val="auto"/>
                <w:szCs w:val="21"/>
              </w:rPr>
              <w:t>取土场上游边坡局部出现滑落，部分区域裸露</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rPr>
              <w:t>顶部植被覆盖度低。</w:t>
            </w:r>
            <w:r>
              <w:rPr>
                <w:rFonts w:hint="eastAsia" w:ascii="Times New Roman" w:hAnsi="Times New Roman" w:eastAsia="仿宋" w:cs="仿宋"/>
                <w:color w:val="auto"/>
                <w:szCs w:val="21"/>
                <w:lang w:eastAsia="zh-CN"/>
              </w:rPr>
              <w:t>3.</w:t>
            </w:r>
            <w:r>
              <w:rPr>
                <w:rFonts w:hint="eastAsia" w:ascii="Times New Roman" w:hAnsi="Times New Roman" w:eastAsia="仿宋" w:cs="仿宋"/>
                <w:color w:val="auto"/>
                <w:szCs w:val="21"/>
              </w:rPr>
              <w:t>水土保持设施验收报告部分章节内容不够全面，附件缺少分部工程质量检测报告等相关资料。</w:t>
            </w:r>
            <w:r>
              <w:rPr>
                <w:rFonts w:hint="eastAsia" w:ascii="Times New Roman" w:hAnsi="Times New Roman" w:eastAsia="仿宋" w:cs="仿宋"/>
                <w:color w:val="auto"/>
                <w:szCs w:val="21"/>
              </w:rPr>
              <w:br w:type="textWrapping"/>
            </w:r>
            <w:r>
              <w:rPr>
                <w:rFonts w:hint="eastAsia" w:ascii="Times New Roman" w:hAnsi="Times New Roman" w:eastAsia="仿宋" w:cs="仿宋"/>
                <w:b/>
                <w:bCs/>
                <w:color w:val="auto"/>
                <w:szCs w:val="21"/>
              </w:rPr>
              <w:t>整改要求：</w:t>
            </w:r>
            <w:r>
              <w:rPr>
                <w:rFonts w:hint="eastAsia" w:ascii="Times New Roman" w:hAnsi="Times New Roman" w:eastAsia="仿宋" w:cs="仿宋"/>
                <w:color w:val="auto"/>
                <w:szCs w:val="21"/>
                <w:lang w:eastAsia="zh-CN"/>
              </w:rPr>
              <w:t>1.</w:t>
            </w:r>
            <w:r>
              <w:rPr>
                <w:rFonts w:hint="eastAsia" w:ascii="Times New Roman" w:hAnsi="Times New Roman" w:eastAsia="仿宋" w:cs="仿宋"/>
                <w:color w:val="auto"/>
                <w:szCs w:val="21"/>
              </w:rPr>
              <w:t>对淤积的截排水沟进行清理和疏通</w:t>
            </w:r>
            <w:r>
              <w:rPr>
                <w:rFonts w:hint="eastAsia" w:ascii="Times New Roman" w:hAnsi="Times New Roman" w:eastAsia="仿宋" w:cs="仿宋"/>
                <w:color w:val="auto"/>
                <w:szCs w:val="21"/>
                <w:lang w:eastAsia="zh-CN"/>
              </w:rPr>
              <w:t>。</w:t>
            </w:r>
            <w:r>
              <w:rPr>
                <w:rFonts w:hint="eastAsia" w:ascii="Times New Roman" w:hAnsi="Times New Roman" w:eastAsia="仿宋" w:cs="仿宋"/>
                <w:color w:val="auto"/>
                <w:szCs w:val="21"/>
                <w:lang w:val="en-US" w:eastAsia="zh-CN"/>
              </w:rPr>
              <w:t>2.</w:t>
            </w:r>
            <w:r>
              <w:rPr>
                <w:rFonts w:hint="eastAsia" w:ascii="Times New Roman" w:hAnsi="Times New Roman" w:eastAsia="仿宋" w:cs="仿宋"/>
                <w:color w:val="auto"/>
                <w:szCs w:val="21"/>
              </w:rPr>
              <w:t>加强弃渣场、取土场裸露区域的植被恢复措施。</w:t>
            </w:r>
            <w:r>
              <w:rPr>
                <w:rFonts w:hint="eastAsia" w:ascii="Times New Roman" w:hAnsi="Times New Roman" w:eastAsia="仿宋" w:cs="仿宋"/>
                <w:color w:val="auto"/>
                <w:szCs w:val="21"/>
                <w:lang w:val="en-US" w:eastAsia="zh-CN"/>
              </w:rPr>
              <w:t>3.</w:t>
            </w:r>
            <w:r>
              <w:rPr>
                <w:rFonts w:hint="eastAsia" w:ascii="Times New Roman" w:hAnsi="Times New Roman" w:eastAsia="仿宋" w:cs="仿宋"/>
                <w:color w:val="auto"/>
                <w:szCs w:val="21"/>
              </w:rPr>
              <w:t>各编制单位加强文本校核，按照有关标准、规范，复核和完善</w:t>
            </w:r>
            <w:r>
              <w:rPr>
                <w:rFonts w:hint="eastAsia" w:ascii="Times New Roman" w:hAnsi="Times New Roman" w:eastAsia="仿宋" w:cs="仿宋"/>
                <w:color w:val="auto"/>
                <w:szCs w:val="21"/>
                <w:lang w:val="en-US" w:eastAsia="zh-CN"/>
              </w:rPr>
              <w:t>相关</w:t>
            </w:r>
            <w:r>
              <w:rPr>
                <w:rFonts w:hint="eastAsia" w:ascii="Times New Roman" w:hAnsi="Times New Roman" w:eastAsia="仿宋" w:cs="仿宋"/>
                <w:color w:val="auto"/>
                <w:szCs w:val="21"/>
              </w:rPr>
              <w:t>报告。</w:t>
            </w:r>
          </w:p>
        </w:tc>
      </w:tr>
    </w:tbl>
    <w:p w14:paraId="6925DB30">
      <w:pPr>
        <w:adjustRightInd w:val="0"/>
        <w:snapToGrid w:val="0"/>
        <w:jc w:val="center"/>
        <w:rPr>
          <w:rFonts w:ascii="Times New Roman" w:hAnsi="Times New Roman" w:eastAsia="仿宋" w:cs="仿宋"/>
          <w:szCs w:val="21"/>
        </w:rPr>
      </w:pPr>
    </w:p>
    <w:sectPr>
      <w:headerReference r:id="rId3" w:type="default"/>
      <w:footerReference r:id="rId4" w:type="default"/>
      <w:pgSz w:w="16838" w:h="11906"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50E6220-7FBF-4A8C-87DF-17BEC877A0A0}"/>
  </w:font>
  <w:font w:name="仿宋_GB2312">
    <w:panose1 w:val="02010609030101010101"/>
    <w:charset w:val="86"/>
    <w:family w:val="auto"/>
    <w:pitch w:val="default"/>
    <w:sig w:usb0="00000001" w:usb1="080E0000" w:usb2="00000000" w:usb3="00000000" w:csb0="00040000" w:csb1="00000000"/>
    <w:embedRegular r:id="rId2" w:fontKey="{F54D788F-F592-4E38-9F8D-3F4302F34824}"/>
  </w:font>
  <w:font w:name="仿宋">
    <w:panose1 w:val="02010609060101010101"/>
    <w:charset w:val="86"/>
    <w:family w:val="modern"/>
    <w:pitch w:val="default"/>
    <w:sig w:usb0="800002BF" w:usb1="38CF7CFA" w:usb2="00000016" w:usb3="00000000" w:csb0="00040001" w:csb1="00000000"/>
    <w:embedRegular r:id="rId3" w:fontKey="{464B7C40-C4E1-4D2F-A57F-8FCBF70BB240}"/>
  </w:font>
  <w:font w:name="方正仿宋_GBK">
    <w:panose1 w:val="02000000000000000000"/>
    <w:charset w:val="86"/>
    <w:family w:val="script"/>
    <w:pitch w:val="default"/>
    <w:sig w:usb0="00000001" w:usb1="080E0000" w:usb2="00000000" w:usb3="00000000" w:csb0="00040000" w:csb1="00000000"/>
    <w:embedRegular r:id="rId4" w:fontKey="{82626CC1-202A-456A-9B75-13A2BCAA0348}"/>
  </w:font>
  <w:font w:name="方正黑体_GBK">
    <w:panose1 w:val="03000509000000000000"/>
    <w:charset w:val="86"/>
    <w:family w:val="auto"/>
    <w:pitch w:val="default"/>
    <w:sig w:usb0="00000001" w:usb1="080E0000" w:usb2="00000000" w:usb3="00000000" w:csb0="00040000" w:csb1="00000000"/>
    <w:embedRegular r:id="rId5" w:fontKey="{ED802F4B-56CF-4556-B8E2-61E57036C86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372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32FA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732FAA">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4B31F">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ZDgwNzQ2ZjI1YjZhYTNhNjZmZGFiYjExMmUwZDgifQ=="/>
  </w:docVars>
  <w:rsids>
    <w:rsidRoot w:val="080C1706"/>
    <w:rsid w:val="001A2142"/>
    <w:rsid w:val="00272622"/>
    <w:rsid w:val="0032167A"/>
    <w:rsid w:val="00665086"/>
    <w:rsid w:val="008F4180"/>
    <w:rsid w:val="00B87D7A"/>
    <w:rsid w:val="00B947F9"/>
    <w:rsid w:val="00C73640"/>
    <w:rsid w:val="00E86EA4"/>
    <w:rsid w:val="00EA2CDD"/>
    <w:rsid w:val="00EF2C2C"/>
    <w:rsid w:val="01645FC2"/>
    <w:rsid w:val="01C969CD"/>
    <w:rsid w:val="03261663"/>
    <w:rsid w:val="042B7ACF"/>
    <w:rsid w:val="043E0CEF"/>
    <w:rsid w:val="05C01049"/>
    <w:rsid w:val="05CB35BA"/>
    <w:rsid w:val="060C24A6"/>
    <w:rsid w:val="06F2335C"/>
    <w:rsid w:val="07796147"/>
    <w:rsid w:val="080C1706"/>
    <w:rsid w:val="088F72F3"/>
    <w:rsid w:val="092D4D1C"/>
    <w:rsid w:val="09396024"/>
    <w:rsid w:val="09EC11FC"/>
    <w:rsid w:val="0A2D169C"/>
    <w:rsid w:val="0A2F7B32"/>
    <w:rsid w:val="0AD2092F"/>
    <w:rsid w:val="0AFE4EC0"/>
    <w:rsid w:val="0B880938"/>
    <w:rsid w:val="0BD4707A"/>
    <w:rsid w:val="0C0B0BE5"/>
    <w:rsid w:val="0C470D49"/>
    <w:rsid w:val="0C9E4CF5"/>
    <w:rsid w:val="0D3133C4"/>
    <w:rsid w:val="0EB91DF2"/>
    <w:rsid w:val="0FCF7E38"/>
    <w:rsid w:val="10C110A9"/>
    <w:rsid w:val="11000A34"/>
    <w:rsid w:val="113B0990"/>
    <w:rsid w:val="114511F6"/>
    <w:rsid w:val="11C73293"/>
    <w:rsid w:val="11F8469A"/>
    <w:rsid w:val="12C22657"/>
    <w:rsid w:val="13657684"/>
    <w:rsid w:val="136F6A15"/>
    <w:rsid w:val="140E712B"/>
    <w:rsid w:val="141C6857"/>
    <w:rsid w:val="14B53022"/>
    <w:rsid w:val="14E05003"/>
    <w:rsid w:val="154C0F75"/>
    <w:rsid w:val="15AC1BCF"/>
    <w:rsid w:val="162E496B"/>
    <w:rsid w:val="16464925"/>
    <w:rsid w:val="17072439"/>
    <w:rsid w:val="183F64D4"/>
    <w:rsid w:val="187B511F"/>
    <w:rsid w:val="18B74DA0"/>
    <w:rsid w:val="1A440898"/>
    <w:rsid w:val="1B5742DC"/>
    <w:rsid w:val="1BDE15DF"/>
    <w:rsid w:val="1C046E52"/>
    <w:rsid w:val="1C220EAA"/>
    <w:rsid w:val="1C7348D3"/>
    <w:rsid w:val="1D6C0D4F"/>
    <w:rsid w:val="1E232A15"/>
    <w:rsid w:val="1F09346F"/>
    <w:rsid w:val="1F10784B"/>
    <w:rsid w:val="20070368"/>
    <w:rsid w:val="22E76DD4"/>
    <w:rsid w:val="22F3788D"/>
    <w:rsid w:val="23AB347F"/>
    <w:rsid w:val="25625746"/>
    <w:rsid w:val="25937191"/>
    <w:rsid w:val="26F17C74"/>
    <w:rsid w:val="275D2A30"/>
    <w:rsid w:val="277314C4"/>
    <w:rsid w:val="27D33EEE"/>
    <w:rsid w:val="27D8734E"/>
    <w:rsid w:val="27DC1482"/>
    <w:rsid w:val="285D4936"/>
    <w:rsid w:val="288208FC"/>
    <w:rsid w:val="289857AD"/>
    <w:rsid w:val="2ADA3CB6"/>
    <w:rsid w:val="2B8763A6"/>
    <w:rsid w:val="2C0C532D"/>
    <w:rsid w:val="2D8D3ECA"/>
    <w:rsid w:val="2DC647A7"/>
    <w:rsid w:val="2E51524C"/>
    <w:rsid w:val="2FAC4ADB"/>
    <w:rsid w:val="2FFB73F5"/>
    <w:rsid w:val="300327A5"/>
    <w:rsid w:val="304F1DB9"/>
    <w:rsid w:val="30937A49"/>
    <w:rsid w:val="31BD775D"/>
    <w:rsid w:val="325D030E"/>
    <w:rsid w:val="328A1B63"/>
    <w:rsid w:val="33AD24B0"/>
    <w:rsid w:val="34AA710F"/>
    <w:rsid w:val="34B00461"/>
    <w:rsid w:val="34C411E9"/>
    <w:rsid w:val="352D4FC3"/>
    <w:rsid w:val="357E153A"/>
    <w:rsid w:val="359337F0"/>
    <w:rsid w:val="35985B67"/>
    <w:rsid w:val="35E62C15"/>
    <w:rsid w:val="36726D36"/>
    <w:rsid w:val="367938C8"/>
    <w:rsid w:val="3709455A"/>
    <w:rsid w:val="393471CD"/>
    <w:rsid w:val="398114C3"/>
    <w:rsid w:val="3A3F1B1E"/>
    <w:rsid w:val="3A716893"/>
    <w:rsid w:val="3AB373DF"/>
    <w:rsid w:val="3AEB369A"/>
    <w:rsid w:val="3D1D2E41"/>
    <w:rsid w:val="3DAD3FC3"/>
    <w:rsid w:val="3DB14F9E"/>
    <w:rsid w:val="3DD94D65"/>
    <w:rsid w:val="3E0C6C85"/>
    <w:rsid w:val="40120B49"/>
    <w:rsid w:val="406E35C7"/>
    <w:rsid w:val="40FA05F9"/>
    <w:rsid w:val="41171879"/>
    <w:rsid w:val="41636052"/>
    <w:rsid w:val="417A36EA"/>
    <w:rsid w:val="42127FFC"/>
    <w:rsid w:val="4459056A"/>
    <w:rsid w:val="45051495"/>
    <w:rsid w:val="4692450A"/>
    <w:rsid w:val="473332B8"/>
    <w:rsid w:val="478E4557"/>
    <w:rsid w:val="490E1F0B"/>
    <w:rsid w:val="493B7A23"/>
    <w:rsid w:val="4A062C89"/>
    <w:rsid w:val="4A0D7674"/>
    <w:rsid w:val="4A2410AF"/>
    <w:rsid w:val="4AAB008E"/>
    <w:rsid w:val="4AFD282C"/>
    <w:rsid w:val="4B12669E"/>
    <w:rsid w:val="4B3F0159"/>
    <w:rsid w:val="4B6607C1"/>
    <w:rsid w:val="4D250679"/>
    <w:rsid w:val="4D8348DE"/>
    <w:rsid w:val="4DF67155"/>
    <w:rsid w:val="4E1306EB"/>
    <w:rsid w:val="4E3F565D"/>
    <w:rsid w:val="4E5A4572"/>
    <w:rsid w:val="4F7040FA"/>
    <w:rsid w:val="4F725D53"/>
    <w:rsid w:val="4F8F742B"/>
    <w:rsid w:val="503859D7"/>
    <w:rsid w:val="51241426"/>
    <w:rsid w:val="51C91E0C"/>
    <w:rsid w:val="52620FC9"/>
    <w:rsid w:val="53A92F5C"/>
    <w:rsid w:val="551920CE"/>
    <w:rsid w:val="55321953"/>
    <w:rsid w:val="55F86E73"/>
    <w:rsid w:val="567204C7"/>
    <w:rsid w:val="583761B7"/>
    <w:rsid w:val="586A417B"/>
    <w:rsid w:val="586C4558"/>
    <w:rsid w:val="58C51682"/>
    <w:rsid w:val="5A031FBA"/>
    <w:rsid w:val="5A540D84"/>
    <w:rsid w:val="5A9A3423"/>
    <w:rsid w:val="5B250363"/>
    <w:rsid w:val="5B370597"/>
    <w:rsid w:val="5BB96155"/>
    <w:rsid w:val="5BF11A8E"/>
    <w:rsid w:val="5C625E26"/>
    <w:rsid w:val="5D233105"/>
    <w:rsid w:val="5D424EE2"/>
    <w:rsid w:val="5DB4361B"/>
    <w:rsid w:val="5DD5494A"/>
    <w:rsid w:val="5E1B6113"/>
    <w:rsid w:val="5F013795"/>
    <w:rsid w:val="5F6444C4"/>
    <w:rsid w:val="6060499F"/>
    <w:rsid w:val="60DD0943"/>
    <w:rsid w:val="62037343"/>
    <w:rsid w:val="635F202E"/>
    <w:rsid w:val="647B7FFD"/>
    <w:rsid w:val="64A36B4B"/>
    <w:rsid w:val="65211E78"/>
    <w:rsid w:val="65683817"/>
    <w:rsid w:val="65D57387"/>
    <w:rsid w:val="660C5310"/>
    <w:rsid w:val="66DE1695"/>
    <w:rsid w:val="671B3C5F"/>
    <w:rsid w:val="67936386"/>
    <w:rsid w:val="67D4209D"/>
    <w:rsid w:val="67DE5EF3"/>
    <w:rsid w:val="6937301E"/>
    <w:rsid w:val="698154DA"/>
    <w:rsid w:val="698931BC"/>
    <w:rsid w:val="69B46BE1"/>
    <w:rsid w:val="69D50C3B"/>
    <w:rsid w:val="6A323AA0"/>
    <w:rsid w:val="6A7554EE"/>
    <w:rsid w:val="6B723766"/>
    <w:rsid w:val="6BFB1336"/>
    <w:rsid w:val="6C2A6273"/>
    <w:rsid w:val="6C2E5427"/>
    <w:rsid w:val="6CC951AA"/>
    <w:rsid w:val="6D09460E"/>
    <w:rsid w:val="6DC24EEE"/>
    <w:rsid w:val="6DEB33E3"/>
    <w:rsid w:val="6E1E5CEC"/>
    <w:rsid w:val="6E2B4E99"/>
    <w:rsid w:val="6E663B0E"/>
    <w:rsid w:val="6FB01097"/>
    <w:rsid w:val="6FE2583B"/>
    <w:rsid w:val="70453BB5"/>
    <w:rsid w:val="707770C9"/>
    <w:rsid w:val="711517D9"/>
    <w:rsid w:val="713014E3"/>
    <w:rsid w:val="72434C03"/>
    <w:rsid w:val="730F3317"/>
    <w:rsid w:val="73E03480"/>
    <w:rsid w:val="74B434DD"/>
    <w:rsid w:val="75C225BC"/>
    <w:rsid w:val="7665515F"/>
    <w:rsid w:val="76A366F6"/>
    <w:rsid w:val="77DF5FFB"/>
    <w:rsid w:val="7A1617C4"/>
    <w:rsid w:val="7A276DF6"/>
    <w:rsid w:val="7A562AC7"/>
    <w:rsid w:val="7CFD0814"/>
    <w:rsid w:val="7D3B381C"/>
    <w:rsid w:val="7D432152"/>
    <w:rsid w:val="7D8F30CE"/>
    <w:rsid w:val="7F647B64"/>
    <w:rsid w:val="7FA60C97"/>
    <w:rsid w:val="7FF81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4">
    <w:name w:val="heading 1"/>
    <w:basedOn w:val="1"/>
    <w:next w:val="1"/>
    <w:link w:val="16"/>
    <w:qFormat/>
    <w:uiPriority w:val="0"/>
    <w:pPr>
      <w:keepNext/>
      <w:keepLines/>
      <w:spacing w:line="360" w:lineRule="auto"/>
      <w:jc w:val="center"/>
      <w:outlineLvl w:val="0"/>
    </w:pPr>
    <w:rPr>
      <w:rFonts w:ascii="Times New Roman" w:hAnsi="Times New Roman" w:eastAsia="黑体" w:cs="黑体"/>
      <w:b/>
      <w:bCs/>
      <w:kern w:val="44"/>
      <w:sz w:val="32"/>
      <w:szCs w:val="32"/>
    </w:rPr>
  </w:style>
  <w:style w:type="paragraph" w:styleId="5">
    <w:name w:val="heading 2"/>
    <w:basedOn w:val="1"/>
    <w:next w:val="1"/>
    <w:semiHidden/>
    <w:unhideWhenUsed/>
    <w:qFormat/>
    <w:uiPriority w:val="0"/>
    <w:pPr>
      <w:keepNext/>
      <w:keepLines/>
      <w:spacing w:line="360" w:lineRule="auto"/>
      <w:outlineLvl w:val="1"/>
    </w:pPr>
    <w:rPr>
      <w:rFonts w:ascii="Times New Roman" w:hAnsi="Times New Roman"/>
      <w:b/>
      <w:bCs/>
      <w:sz w:val="30"/>
      <w:szCs w:val="30"/>
    </w:rPr>
  </w:style>
  <w:style w:type="paragraph" w:styleId="6">
    <w:name w:val="heading 3"/>
    <w:basedOn w:val="1"/>
    <w:next w:val="1"/>
    <w:semiHidden/>
    <w:unhideWhenUsed/>
    <w:qFormat/>
    <w:uiPriority w:val="0"/>
    <w:pPr>
      <w:keepNext/>
      <w:keepLines/>
      <w:spacing w:line="360" w:lineRule="auto"/>
      <w:outlineLvl w:val="2"/>
    </w:pPr>
    <w:rPr>
      <w:rFonts w:ascii="Times New Roman" w:hAnsi="Times New Roman" w:cs="仿宋_GB2312"/>
      <w:b/>
      <w:bCs/>
      <w:sz w:val="28"/>
      <w:szCs w:val="28"/>
    </w:rPr>
  </w:style>
  <w:style w:type="paragraph" w:styleId="7">
    <w:name w:val="heading 4"/>
    <w:basedOn w:val="1"/>
    <w:next w:val="1"/>
    <w:semiHidden/>
    <w:unhideWhenUsed/>
    <w:qFormat/>
    <w:uiPriority w:val="0"/>
    <w:pPr>
      <w:keepNext/>
      <w:keepLines/>
      <w:spacing w:line="360" w:lineRule="auto"/>
      <w:outlineLvl w:val="3"/>
    </w:pPr>
    <w:rPr>
      <w:rFonts w:ascii="Times New Roman" w:hAnsi="Times New Roman"/>
      <w:b/>
      <w:bCs/>
    </w:rPr>
  </w:style>
  <w:style w:type="paragraph" w:styleId="8">
    <w:name w:val="heading 5"/>
    <w:basedOn w:val="1"/>
    <w:next w:val="1"/>
    <w:semiHidden/>
    <w:unhideWhenUsed/>
    <w:qFormat/>
    <w:uiPriority w:val="0"/>
    <w:pPr>
      <w:keepNext/>
      <w:keepLines/>
      <w:jc w:val="center"/>
      <w:outlineLvl w:val="4"/>
    </w:pPr>
    <w:rPr>
      <w:rFonts w:ascii="Times New Roman" w:hAnsi="Times New Roman"/>
      <w:b/>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9">
    <w:name w:val="Body Text"/>
    <w:basedOn w:val="1"/>
    <w:qFormat/>
    <w:uiPriority w:val="0"/>
    <w:pPr>
      <w:spacing w:after="120"/>
    </w:p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5">
    <w:name w:val="表格标题"/>
    <w:basedOn w:val="1"/>
    <w:next w:val="1"/>
    <w:qFormat/>
    <w:uiPriority w:val="0"/>
    <w:pPr>
      <w:jc w:val="center"/>
    </w:pPr>
    <w:rPr>
      <w:rFonts w:hint="eastAsia" w:ascii="Times New Roman" w:hAnsi="Times New Roman"/>
      <w:b/>
      <w:bCs/>
    </w:rPr>
  </w:style>
  <w:style w:type="character" w:customStyle="1" w:styleId="16">
    <w:name w:val="标题 1 字符"/>
    <w:link w:val="4"/>
    <w:qFormat/>
    <w:uiPriority w:val="0"/>
    <w:rPr>
      <w:rFonts w:ascii="Times New Roman" w:hAnsi="Times New Roman" w:eastAsia="黑体" w:cs="黑体"/>
      <w:b/>
      <w:bCs/>
      <w:kern w:val="44"/>
      <w:sz w:val="32"/>
      <w:szCs w:val="32"/>
    </w:rPr>
  </w:style>
  <w:style w:type="character" w:customStyle="1" w:styleId="17">
    <w:name w:val="font41"/>
    <w:basedOn w:val="14"/>
    <w:qFormat/>
    <w:uiPriority w:val="0"/>
    <w:rPr>
      <w:rFonts w:hint="eastAsia" w:ascii="仿宋" w:hAnsi="仿宋" w:eastAsia="仿宋" w:cs="仿宋"/>
      <w:b/>
      <w:bCs/>
      <w:color w:val="000000"/>
      <w:sz w:val="24"/>
      <w:szCs w:val="24"/>
      <w:u w:val="none"/>
    </w:rPr>
  </w:style>
  <w:style w:type="character" w:customStyle="1" w:styleId="18">
    <w:name w:val="font21"/>
    <w:basedOn w:val="14"/>
    <w:qFormat/>
    <w:uiPriority w:val="0"/>
    <w:rPr>
      <w:rFonts w:hint="eastAsia" w:ascii="仿宋" w:hAnsi="仿宋" w:eastAsia="仿宋" w:cs="仿宋"/>
      <w:color w:val="000000"/>
      <w:sz w:val="24"/>
      <w:szCs w:val="24"/>
      <w:u w:val="none"/>
    </w:rPr>
  </w:style>
  <w:style w:type="character" w:customStyle="1" w:styleId="19">
    <w:name w:val="font51"/>
    <w:basedOn w:val="14"/>
    <w:qFormat/>
    <w:uiPriority w:val="0"/>
    <w:rPr>
      <w:rFonts w:hint="eastAsia" w:ascii="仿宋" w:hAnsi="仿宋" w:eastAsia="仿宋" w:cs="仿宋"/>
      <w:b/>
      <w:bCs/>
      <w:color w:val="000000"/>
      <w:sz w:val="24"/>
      <w:szCs w:val="24"/>
      <w:u w:val="none"/>
    </w:rPr>
  </w:style>
  <w:style w:type="character" w:customStyle="1" w:styleId="20">
    <w:name w:val="font31"/>
    <w:basedOn w:val="14"/>
    <w:qFormat/>
    <w:uiPriority w:val="0"/>
    <w:rPr>
      <w:rFonts w:hint="eastAsia" w:ascii="仿宋" w:hAnsi="仿宋" w:eastAsia="仿宋" w:cs="仿宋"/>
      <w:color w:val="000000"/>
      <w:sz w:val="24"/>
      <w:szCs w:val="24"/>
      <w:u w:val="none"/>
    </w:rPr>
  </w:style>
  <w:style w:type="character" w:customStyle="1" w:styleId="21">
    <w:name w:val="页眉 字符"/>
    <w:basedOn w:val="14"/>
    <w:link w:val="11"/>
    <w:qFormat/>
    <w:uiPriority w:val="0"/>
    <w:rPr>
      <w:rFonts w:ascii="Calibri" w:hAnsi="Calibri" w:eastAsiaTheme="minorEastAsia" w:cstheme="minorBidi"/>
      <w:kern w:val="2"/>
      <w:sz w:val="18"/>
      <w:szCs w:val="18"/>
    </w:rPr>
  </w:style>
  <w:style w:type="character" w:customStyle="1" w:styleId="22">
    <w:name w:val="页脚 字符"/>
    <w:basedOn w:val="14"/>
    <w:link w:val="10"/>
    <w:qFormat/>
    <w:uiPriority w:val="0"/>
    <w:rPr>
      <w:rFonts w:ascii="Calibri" w:hAnsi="Calibri" w:eastAsiaTheme="minorEastAsia" w:cstheme="minorBidi"/>
      <w:kern w:val="2"/>
      <w:sz w:val="18"/>
      <w:szCs w:val="18"/>
    </w:rPr>
  </w:style>
  <w:style w:type="character" w:customStyle="1" w:styleId="23">
    <w:name w:val="font11"/>
    <w:basedOn w:val="14"/>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19470</Words>
  <Characters>20903</Characters>
  <Lines>301</Lines>
  <Paragraphs>84</Paragraphs>
  <TotalTime>9</TotalTime>
  <ScaleCrop>false</ScaleCrop>
  <LinksUpToDate>false</LinksUpToDate>
  <CharactersWithSpaces>20903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2024-10-28T04:31:00Z</dcterms:created>
  <dc:creator>叶文楠</dc:creator>
  <cp:lastModifiedBy>许杨</cp:lastModifiedBy>
  <cp:lastPrinted>2025-11-24T07:22:00Z</cp:lastPrinted>
  <dcterms:modified xsi:type="dcterms:W3CDTF">2025-11-24T07:47:38Z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A8E837B5593B4552A00DD27531C41209_13</vt:lpwstr>
  </property>
  <property fmtid="{D5CDD505-2E9C-101B-9397-08002B2CF9AE}" pid="4" name="KSOTemplateDocerSaveRecord">
    <vt:lpwstr>eyJoZGlkIjoiNjM0MDRiYmZmOGVjMGYwOWFlNGNiMmI2NjhjYTljNWYiLCJ1c2VySWQiOiIzNzc0NTE0NzcifQ==</vt:lpwstr>
  </property>
</Properties>
</file>