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before="150" w:after="150" w:line="560" w:lineRule="atLeast"/>
        <w:ind w:left="147" w:right="147"/>
        <w:jc w:val="left"/>
        <w:textAlignment w:val="auto"/>
        <w:outlineLvl w:val="0"/>
        <w:rPr>
          <w:rFonts w:hint="eastAsia" w:ascii="仿宋_GB2312" w:hAnsi="仿宋_GB2312" w:eastAsia="仿宋_GB2312" w:cs="仿宋_GB2312"/>
          <w:color w:val="000000"/>
          <w:kern w:val="36"/>
          <w:sz w:val="32"/>
          <w:szCs w:val="32"/>
          <w:lang w:eastAsia="zh-CN"/>
        </w:rPr>
      </w:pPr>
      <w:r>
        <w:rPr>
          <w:rFonts w:hint="eastAsia" w:ascii="黑体" w:hAnsi="黑体" w:eastAsia="黑体" w:cs="黑体"/>
          <w:color w:val="000000"/>
          <w:kern w:val="36"/>
          <w:sz w:val="32"/>
          <w:szCs w:val="32"/>
          <w:lang w:eastAsia="zh-CN"/>
        </w:rPr>
        <w:t>附件</w:t>
      </w:r>
    </w:p>
    <w:p>
      <w:pPr>
        <w:keepNext w:val="0"/>
        <w:keepLines w:val="0"/>
        <w:pageBreakBefore w:val="0"/>
        <w:widowControl/>
        <w:shd w:val="clear" w:color="auto" w:fill="FFFFFF"/>
        <w:kinsoku/>
        <w:wordWrap/>
        <w:overflowPunct/>
        <w:topLinePunct w:val="0"/>
        <w:autoSpaceDE/>
        <w:autoSpaceDN/>
        <w:bidi w:val="0"/>
        <w:adjustRightInd w:val="0"/>
        <w:snapToGrid w:val="0"/>
        <w:spacing w:before="150" w:after="150" w:line="560" w:lineRule="exact"/>
        <w:ind w:left="147" w:right="147"/>
        <w:jc w:val="center"/>
        <w:textAlignment w:val="auto"/>
        <w:outlineLvl w:val="0"/>
        <w:rPr>
          <w:rFonts w:hint="eastAsia"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云南省水利厅对已审批水利基建项目初步设计文件执行情况</w:t>
      </w:r>
    </w:p>
    <w:p>
      <w:pPr>
        <w:keepNext w:val="0"/>
        <w:keepLines w:val="0"/>
        <w:pageBreakBefore w:val="0"/>
        <w:widowControl/>
        <w:shd w:val="clear" w:color="auto" w:fill="FFFFFF"/>
        <w:kinsoku/>
        <w:wordWrap/>
        <w:overflowPunct/>
        <w:topLinePunct w:val="0"/>
        <w:autoSpaceDE/>
        <w:autoSpaceDN/>
        <w:bidi w:val="0"/>
        <w:adjustRightInd w:val="0"/>
        <w:snapToGrid w:val="0"/>
        <w:spacing w:before="150" w:after="150" w:line="560" w:lineRule="exact"/>
        <w:ind w:left="147" w:right="147"/>
        <w:jc w:val="center"/>
        <w:textAlignment w:val="auto"/>
        <w:outlineLvl w:val="0"/>
        <w:rPr>
          <w:rFonts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随机抽查结果公开表</w:t>
      </w:r>
    </w:p>
    <w:tbl>
      <w:tblPr>
        <w:tblStyle w:val="5"/>
        <w:tblW w:w="14655" w:type="dxa"/>
        <w:jc w:val="center"/>
        <w:tblLayout w:type="fixed"/>
        <w:tblCellMar>
          <w:top w:w="0" w:type="dxa"/>
          <w:left w:w="0" w:type="dxa"/>
          <w:bottom w:w="0" w:type="dxa"/>
          <w:right w:w="0" w:type="dxa"/>
        </w:tblCellMar>
      </w:tblPr>
      <w:tblGrid>
        <w:gridCol w:w="719"/>
        <w:gridCol w:w="667"/>
        <w:gridCol w:w="738"/>
        <w:gridCol w:w="1412"/>
        <w:gridCol w:w="1513"/>
        <w:gridCol w:w="3437"/>
        <w:gridCol w:w="6169"/>
      </w:tblGrid>
      <w:tr>
        <w:tblPrEx>
          <w:tblCellMar>
            <w:top w:w="0" w:type="dxa"/>
            <w:left w:w="0" w:type="dxa"/>
            <w:bottom w:w="0" w:type="dxa"/>
            <w:right w:w="0" w:type="dxa"/>
          </w:tblCellMar>
        </w:tblPrEx>
        <w:trPr>
          <w:tblHeader/>
          <w:jc w:val="center"/>
        </w:trPr>
        <w:tc>
          <w:tcPr>
            <w:tcW w:w="71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序号</w:t>
            </w:r>
          </w:p>
        </w:tc>
        <w:tc>
          <w:tcPr>
            <w:tcW w:w="667"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抽查部门</w:t>
            </w:r>
          </w:p>
        </w:tc>
        <w:tc>
          <w:tcPr>
            <w:tcW w:w="738"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抽查对象</w:t>
            </w:r>
          </w:p>
        </w:tc>
        <w:tc>
          <w:tcPr>
            <w:tcW w:w="1412"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项目法人或建设单位</w:t>
            </w:r>
          </w:p>
        </w:tc>
        <w:tc>
          <w:tcPr>
            <w:tcW w:w="1513"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抽查时间</w:t>
            </w:r>
          </w:p>
        </w:tc>
        <w:tc>
          <w:tcPr>
            <w:tcW w:w="3437"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抽查项目及内容</w:t>
            </w:r>
          </w:p>
        </w:tc>
        <w:tc>
          <w:tcPr>
            <w:tcW w:w="616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黑体" w:hAnsi="黑体" w:eastAsia="黑体" w:cs="黑体"/>
                <w:kern w:val="0"/>
                <w:sz w:val="24"/>
                <w:szCs w:val="24"/>
              </w:rPr>
            </w:pPr>
            <w:r>
              <w:rPr>
                <w:rFonts w:hint="eastAsia" w:ascii="黑体" w:hAnsi="黑体" w:eastAsia="黑体" w:cs="黑体"/>
                <w:kern w:val="0"/>
                <w:sz w:val="24"/>
                <w:szCs w:val="24"/>
              </w:rPr>
              <w:t>抽查结果</w:t>
            </w:r>
          </w:p>
        </w:tc>
      </w:tr>
      <w:tr>
        <w:tblPrEx>
          <w:tblCellMar>
            <w:top w:w="0" w:type="dxa"/>
            <w:left w:w="0" w:type="dxa"/>
            <w:bottom w:w="0" w:type="dxa"/>
            <w:right w:w="0" w:type="dxa"/>
          </w:tblCellMar>
        </w:tblPrEx>
        <w:trPr>
          <w:trHeight w:val="2494" w:hRule="atLeast"/>
          <w:jc w:val="center"/>
        </w:trPr>
        <w:tc>
          <w:tcPr>
            <w:tcW w:w="71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667"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云南省水利厅</w:t>
            </w:r>
          </w:p>
        </w:tc>
        <w:tc>
          <w:tcPr>
            <w:tcW w:w="738"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曲靖市阿岗水库</w:t>
            </w:r>
          </w:p>
        </w:tc>
        <w:tc>
          <w:tcPr>
            <w:tcW w:w="1412"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eastAsia="zh-CN"/>
              </w:rPr>
              <w:t>曲靖市</w:t>
            </w:r>
            <w:r>
              <w:rPr>
                <w:rFonts w:hint="eastAsia" w:ascii="Times New Roman" w:hAnsi="Times New Roman" w:eastAsia="仿宋_GB2312" w:cs="Times New Roman"/>
                <w:kern w:val="0"/>
                <w:sz w:val="24"/>
                <w:szCs w:val="24"/>
              </w:rPr>
              <w:t>水务</w:t>
            </w:r>
            <w:r>
              <w:rPr>
                <w:rFonts w:ascii="Times New Roman" w:hAnsi="Times New Roman" w:eastAsia="仿宋_GB2312" w:cs="Times New Roman"/>
                <w:kern w:val="0"/>
                <w:sz w:val="24"/>
                <w:szCs w:val="24"/>
              </w:rPr>
              <w:t>局</w:t>
            </w:r>
          </w:p>
        </w:tc>
        <w:tc>
          <w:tcPr>
            <w:tcW w:w="1513"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hint="eastAsia"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lang w:val="en-US" w:eastAsia="zh-CN"/>
              </w:rPr>
              <w:t>9月24日</w:t>
            </w:r>
          </w:p>
        </w:tc>
        <w:tc>
          <w:tcPr>
            <w:tcW w:w="3437" w:type="dxa"/>
            <w:tcBorders>
              <w:top w:val="single" w:color="auto" w:sz="8" w:space="0"/>
              <w:left w:val="single" w:color="auto" w:sz="8" w:space="0"/>
              <w:bottom w:val="single" w:color="auto" w:sz="8" w:space="0"/>
              <w:right w:val="single" w:color="auto" w:sz="8" w:space="0"/>
            </w:tcBorders>
          </w:tcPr>
          <w:p>
            <w:pPr>
              <w:widowControl/>
              <w:spacing w:line="0" w:lineRule="atLeast"/>
              <w:jc w:val="left"/>
              <w:rPr>
                <w:rFonts w:ascii="Times New Roman" w:hAnsi="Times New Roman" w:eastAsia="仿宋_GB2312" w:cs="Times New Roman"/>
                <w:b/>
                <w:bCs/>
                <w:color w:val="333333"/>
                <w:kern w:val="0"/>
                <w:sz w:val="24"/>
                <w:szCs w:val="24"/>
              </w:rPr>
            </w:pPr>
          </w:p>
          <w:p>
            <w:pPr>
              <w:widowControl/>
              <w:spacing w:line="0" w:lineRule="atLeast"/>
              <w:jc w:val="lef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抽查项目：</w:t>
            </w:r>
            <w:r>
              <w:rPr>
                <w:rFonts w:hint="eastAsia" w:ascii="Times New Roman" w:hAnsi="Times New Roman" w:eastAsia="仿宋_GB2312" w:cs="Times New Roman"/>
                <w:kern w:val="0"/>
                <w:sz w:val="24"/>
                <w:szCs w:val="24"/>
              </w:rPr>
              <w:t>对已审批水利基建项目初步设计文件执行情况随机抽查</w:t>
            </w:r>
            <w:r>
              <w:rPr>
                <w:rFonts w:ascii="Times New Roman" w:hAnsi="Times New Roman" w:eastAsia="仿宋_GB2312" w:cs="Times New Roman"/>
                <w:kern w:val="0"/>
                <w:sz w:val="24"/>
                <w:szCs w:val="24"/>
              </w:rPr>
              <w:t>。</w:t>
            </w:r>
          </w:p>
          <w:p>
            <w:pPr>
              <w:widowControl/>
              <w:spacing w:line="0" w:lineRule="atLeast"/>
              <w:jc w:val="lef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抽查内容：</w:t>
            </w:r>
            <w:r>
              <w:rPr>
                <w:rFonts w:hint="eastAsia" w:ascii="Times New Roman" w:hAnsi="Times New Roman" w:eastAsia="仿宋_GB2312" w:cs="Times New Roman"/>
                <w:kern w:val="0"/>
                <w:sz w:val="24"/>
                <w:szCs w:val="24"/>
              </w:rPr>
              <w:t>建设单位按照水利基建项目初步设计文件审批行政许可决定书内容开展建设情况。</w:t>
            </w:r>
          </w:p>
        </w:tc>
        <w:tc>
          <w:tcPr>
            <w:tcW w:w="616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执行情况：</w:t>
            </w:r>
          </w:p>
          <w:p>
            <w:pPr>
              <w:widowControl/>
              <w:spacing w:line="0" w:lineRule="atLeast"/>
              <w:rPr>
                <w:rFonts w:ascii="Times New Roman" w:hAnsi="Times New Roman" w:eastAsia="仿宋_GB2312" w:cs="Times New Roman"/>
                <w:b/>
                <w:bCs/>
                <w:kern w:val="0"/>
                <w:sz w:val="24"/>
                <w:szCs w:val="24"/>
              </w:rPr>
            </w:pPr>
            <w:r>
              <w:rPr>
                <w:rFonts w:hint="eastAsia" w:ascii="Times New Roman" w:hAnsi="Times New Roman" w:eastAsia="仿宋_GB2312" w:cs="Times New Roman"/>
                <w:kern w:val="0"/>
                <w:sz w:val="24"/>
                <w:szCs w:val="24"/>
                <w:lang w:val="en-US" w:eastAsia="zh-CN"/>
              </w:rPr>
              <w:t>该</w:t>
            </w:r>
            <w:r>
              <w:rPr>
                <w:rFonts w:hint="eastAsia" w:ascii="Times New Roman" w:hAnsi="Times New Roman" w:eastAsia="仿宋_GB2312" w:cs="Times New Roman"/>
                <w:kern w:val="0"/>
                <w:sz w:val="24"/>
                <w:szCs w:val="24"/>
                <w:lang w:eastAsia="zh-CN"/>
              </w:rPr>
              <w:t>项目于</w:t>
            </w:r>
            <w:r>
              <w:rPr>
                <w:rFonts w:hint="eastAsia" w:ascii="Times New Roman" w:hAnsi="Times New Roman" w:eastAsia="仿宋_GB2312" w:cs="Times New Roman"/>
                <w:kern w:val="0"/>
                <w:sz w:val="24"/>
                <w:szCs w:val="24"/>
                <w:lang w:val="en-US" w:eastAsia="zh-CN"/>
              </w:rPr>
              <w:t>2016年9月取得水利基建项目初步设计文件审批行政许可决定书，批复总投资225533万元，批复总工期48个月。项目于2016年10月开工，工程施工过程中，主要涉及4个重大设计变更和5个一般设计变更，均通过了主管部门的审查，并获得了批复文件。截至目前，水库已完成下闸蓄水验收，建设进度对照批复工期相对滞后。</w:t>
            </w:r>
          </w:p>
        </w:tc>
      </w:tr>
      <w:tr>
        <w:tblPrEx>
          <w:tblCellMar>
            <w:top w:w="0" w:type="dxa"/>
            <w:left w:w="0" w:type="dxa"/>
            <w:bottom w:w="0" w:type="dxa"/>
            <w:right w:w="0" w:type="dxa"/>
          </w:tblCellMar>
        </w:tblPrEx>
        <w:trPr>
          <w:trHeight w:val="2812" w:hRule="atLeast"/>
          <w:jc w:val="center"/>
        </w:trPr>
        <w:tc>
          <w:tcPr>
            <w:tcW w:w="71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667"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云南省水利厅</w:t>
            </w:r>
          </w:p>
        </w:tc>
        <w:tc>
          <w:tcPr>
            <w:tcW w:w="738"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马龙区车马碧水库</w:t>
            </w:r>
          </w:p>
        </w:tc>
        <w:tc>
          <w:tcPr>
            <w:tcW w:w="1412"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eastAsia="zh-CN"/>
              </w:rPr>
              <w:t>曲靖市</w:t>
            </w:r>
            <w:r>
              <w:rPr>
                <w:rFonts w:ascii="Times New Roman" w:hAnsi="Times New Roman" w:eastAsia="仿宋_GB2312" w:cs="Times New Roman"/>
                <w:kern w:val="0"/>
                <w:sz w:val="24"/>
                <w:szCs w:val="24"/>
              </w:rPr>
              <w:t>水务</w:t>
            </w:r>
            <w:r>
              <w:rPr>
                <w:rFonts w:ascii="Times New Roman" w:hAnsi="Times New Roman" w:eastAsia="仿宋_GB2312" w:cs="Times New Roman"/>
                <w:sz w:val="24"/>
                <w:szCs w:val="24"/>
              </w:rPr>
              <w:t>局</w:t>
            </w:r>
          </w:p>
        </w:tc>
        <w:tc>
          <w:tcPr>
            <w:tcW w:w="1513"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hint="eastAsia"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lang w:val="en-US" w:eastAsia="zh-CN"/>
              </w:rPr>
              <w:t>9月24日</w:t>
            </w:r>
          </w:p>
        </w:tc>
        <w:tc>
          <w:tcPr>
            <w:tcW w:w="3437" w:type="dxa"/>
            <w:tcBorders>
              <w:top w:val="single" w:color="auto" w:sz="8" w:space="0"/>
              <w:left w:val="single" w:color="auto" w:sz="8" w:space="0"/>
              <w:bottom w:val="single" w:color="auto" w:sz="8" w:space="0"/>
              <w:right w:val="single" w:color="auto" w:sz="8" w:space="0"/>
            </w:tcBorders>
          </w:tcPr>
          <w:p>
            <w:pPr>
              <w:widowControl/>
              <w:spacing w:line="0" w:lineRule="atLeast"/>
              <w:jc w:val="left"/>
              <w:rPr>
                <w:rFonts w:ascii="Times New Roman" w:hAnsi="Times New Roman" w:eastAsia="仿宋_GB2312" w:cs="Times New Roman"/>
                <w:b/>
                <w:bCs/>
                <w:color w:val="333333"/>
                <w:kern w:val="0"/>
                <w:sz w:val="24"/>
                <w:szCs w:val="24"/>
              </w:rPr>
            </w:pPr>
          </w:p>
          <w:p>
            <w:pPr>
              <w:widowControl/>
              <w:spacing w:line="0" w:lineRule="atLeast"/>
              <w:jc w:val="lef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抽查项目：</w:t>
            </w:r>
            <w:r>
              <w:rPr>
                <w:rFonts w:hint="eastAsia" w:ascii="Times New Roman" w:hAnsi="Times New Roman" w:eastAsia="仿宋_GB2312" w:cs="Times New Roman"/>
                <w:kern w:val="0"/>
                <w:sz w:val="24"/>
                <w:szCs w:val="24"/>
              </w:rPr>
              <w:t>对已审批水利基建项目初步设计文件执行情况随机抽查</w:t>
            </w:r>
            <w:r>
              <w:rPr>
                <w:rFonts w:ascii="Times New Roman" w:hAnsi="Times New Roman" w:eastAsia="仿宋_GB2312" w:cs="Times New Roman"/>
                <w:kern w:val="0"/>
                <w:sz w:val="24"/>
                <w:szCs w:val="24"/>
              </w:rPr>
              <w:t>。</w:t>
            </w:r>
          </w:p>
          <w:p>
            <w:pPr>
              <w:widowControl/>
              <w:spacing w:line="0" w:lineRule="atLeas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抽查内容：</w:t>
            </w:r>
            <w:r>
              <w:rPr>
                <w:rFonts w:hint="eastAsia" w:ascii="Times New Roman" w:hAnsi="Times New Roman" w:eastAsia="仿宋_GB2312" w:cs="Times New Roman"/>
                <w:kern w:val="0"/>
                <w:sz w:val="24"/>
                <w:szCs w:val="24"/>
              </w:rPr>
              <w:t>建设单位按照水利基建项目初步设计文件审批行政许可决定书内容开展建设情况。</w:t>
            </w:r>
          </w:p>
        </w:tc>
        <w:tc>
          <w:tcPr>
            <w:tcW w:w="616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执行情况：</w:t>
            </w:r>
          </w:p>
          <w:p>
            <w:pPr>
              <w:widowControl/>
              <w:spacing w:line="0" w:lineRule="atLeast"/>
              <w:rPr>
                <w:rFonts w:ascii="Times New Roman" w:hAnsi="Times New Roman" w:eastAsia="仿宋_GB2312" w:cs="Times New Roman"/>
                <w:b/>
                <w:bCs/>
                <w:kern w:val="0"/>
                <w:sz w:val="24"/>
                <w:szCs w:val="24"/>
              </w:rPr>
            </w:pPr>
            <w:r>
              <w:rPr>
                <w:rFonts w:hint="eastAsia" w:ascii="Times New Roman" w:hAnsi="Times New Roman" w:eastAsia="仿宋_GB2312" w:cs="Times New Roman"/>
                <w:kern w:val="0"/>
                <w:sz w:val="24"/>
                <w:szCs w:val="24"/>
                <w:lang w:val="en-US" w:eastAsia="zh-CN"/>
              </w:rPr>
              <w:t>该</w:t>
            </w:r>
            <w:r>
              <w:rPr>
                <w:rFonts w:hint="eastAsia" w:ascii="Times New Roman" w:hAnsi="Times New Roman" w:eastAsia="仿宋_GB2312" w:cs="Times New Roman"/>
                <w:kern w:val="0"/>
                <w:sz w:val="24"/>
                <w:szCs w:val="24"/>
                <w:lang w:eastAsia="zh-CN"/>
              </w:rPr>
              <w:t>项目于</w:t>
            </w:r>
            <w:r>
              <w:rPr>
                <w:rFonts w:hint="eastAsia" w:ascii="Times New Roman" w:hAnsi="Times New Roman" w:eastAsia="仿宋_GB2312" w:cs="Times New Roman"/>
                <w:kern w:val="0"/>
                <w:sz w:val="24"/>
                <w:szCs w:val="24"/>
                <w:lang w:val="en-US" w:eastAsia="zh-CN"/>
              </w:rPr>
              <w:t>2017年8月取得水利基建项目初步设计文件审批行政许可决定书，批复总投资209456万元，批复总工期54个月。项目于2017年12月开工，工程建设严格按照批复的初步设计方案进行建设，工程施工过程中，未出现涉及工程规模、洪水标准、枢纽建筑物布置、主要建筑物型式等的重大设计变更，主要涉及3个一般设计变更和4个专项设计报告，均通过了主管部门的审查，并获得了批复文件。截至目前，水库已完成下闸蓄水验收，建设进度对照批复工期基本吻合。</w:t>
            </w:r>
          </w:p>
        </w:tc>
      </w:tr>
      <w:tr>
        <w:tblPrEx>
          <w:tblCellMar>
            <w:top w:w="0" w:type="dxa"/>
            <w:left w:w="0" w:type="dxa"/>
            <w:bottom w:w="0" w:type="dxa"/>
            <w:right w:w="0" w:type="dxa"/>
          </w:tblCellMar>
        </w:tblPrEx>
        <w:trPr>
          <w:trHeight w:val="2397" w:hRule="atLeast"/>
          <w:jc w:val="center"/>
        </w:trPr>
        <w:tc>
          <w:tcPr>
            <w:tcW w:w="71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w:t>
            </w:r>
          </w:p>
        </w:tc>
        <w:tc>
          <w:tcPr>
            <w:tcW w:w="667"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云南省水利厅</w:t>
            </w:r>
          </w:p>
        </w:tc>
        <w:tc>
          <w:tcPr>
            <w:tcW w:w="738"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华宁县矣则河水库扩建工程</w:t>
            </w:r>
          </w:p>
        </w:tc>
        <w:tc>
          <w:tcPr>
            <w:tcW w:w="1412"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eastAsia="zh-CN"/>
              </w:rPr>
              <w:t>华宁县</w:t>
            </w:r>
            <w:r>
              <w:rPr>
                <w:rFonts w:ascii="Times New Roman" w:hAnsi="Times New Roman" w:eastAsia="仿宋_GB2312" w:cs="Times New Roman"/>
                <w:kern w:val="0"/>
                <w:sz w:val="24"/>
                <w:szCs w:val="24"/>
              </w:rPr>
              <w:t>水</w:t>
            </w:r>
            <w:r>
              <w:rPr>
                <w:rFonts w:hint="eastAsia" w:ascii="Times New Roman" w:hAnsi="Times New Roman" w:eastAsia="仿宋_GB2312" w:cs="Times New Roman"/>
                <w:kern w:val="0"/>
                <w:sz w:val="24"/>
                <w:szCs w:val="24"/>
                <w:lang w:eastAsia="zh-CN"/>
              </w:rPr>
              <w:t>利</w:t>
            </w:r>
            <w:r>
              <w:rPr>
                <w:rFonts w:ascii="Times New Roman" w:hAnsi="Times New Roman" w:eastAsia="仿宋_GB2312" w:cs="Times New Roman"/>
                <w:kern w:val="0"/>
                <w:sz w:val="24"/>
                <w:szCs w:val="24"/>
              </w:rPr>
              <w:t>局</w:t>
            </w:r>
          </w:p>
        </w:tc>
        <w:tc>
          <w:tcPr>
            <w:tcW w:w="1513" w:type="dxa"/>
            <w:tcBorders>
              <w:top w:val="single" w:color="auto" w:sz="8" w:space="0"/>
              <w:left w:val="single" w:color="auto" w:sz="8" w:space="0"/>
              <w:bottom w:val="single" w:color="auto" w:sz="8" w:space="0"/>
              <w:right w:val="single" w:color="auto" w:sz="8" w:space="0"/>
            </w:tcBorders>
            <w:vAlign w:val="center"/>
          </w:tcPr>
          <w:p>
            <w:pPr>
              <w:widowControl/>
              <w:spacing w:line="0" w:lineRule="atLeas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9月25日</w:t>
            </w:r>
          </w:p>
        </w:tc>
        <w:tc>
          <w:tcPr>
            <w:tcW w:w="3437" w:type="dxa"/>
            <w:tcBorders>
              <w:top w:val="single" w:color="auto" w:sz="8" w:space="0"/>
              <w:left w:val="single" w:color="auto" w:sz="8" w:space="0"/>
              <w:bottom w:val="single" w:color="auto" w:sz="8" w:space="0"/>
              <w:right w:val="single" w:color="auto" w:sz="8" w:space="0"/>
            </w:tcBorders>
          </w:tcPr>
          <w:p>
            <w:pPr>
              <w:widowControl/>
              <w:spacing w:line="0" w:lineRule="atLeast"/>
              <w:jc w:val="left"/>
              <w:rPr>
                <w:rFonts w:ascii="Times New Roman" w:hAnsi="Times New Roman" w:eastAsia="仿宋_GB2312" w:cs="Times New Roman"/>
                <w:b/>
                <w:bCs/>
                <w:color w:val="333333"/>
                <w:kern w:val="0"/>
                <w:sz w:val="24"/>
                <w:szCs w:val="24"/>
              </w:rPr>
            </w:pPr>
          </w:p>
          <w:p>
            <w:pPr>
              <w:widowControl/>
              <w:spacing w:line="0" w:lineRule="atLeast"/>
              <w:jc w:val="lef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抽查项目：</w:t>
            </w:r>
            <w:r>
              <w:rPr>
                <w:rFonts w:hint="eastAsia" w:ascii="Times New Roman" w:hAnsi="Times New Roman" w:eastAsia="仿宋_GB2312" w:cs="Times New Roman"/>
                <w:kern w:val="0"/>
                <w:sz w:val="24"/>
                <w:szCs w:val="24"/>
              </w:rPr>
              <w:t>对已审批水利基建项目初步设计文件执行情况随机抽查</w:t>
            </w:r>
            <w:r>
              <w:rPr>
                <w:rFonts w:ascii="Times New Roman" w:hAnsi="Times New Roman" w:eastAsia="仿宋_GB2312" w:cs="Times New Roman"/>
                <w:kern w:val="0"/>
                <w:sz w:val="24"/>
                <w:szCs w:val="24"/>
              </w:rPr>
              <w:t>。</w:t>
            </w:r>
          </w:p>
          <w:p>
            <w:pPr>
              <w:widowControl/>
              <w:spacing w:line="0" w:lineRule="atLeast"/>
              <w:rPr>
                <w:rFonts w:ascii="Times New Roman" w:hAnsi="Times New Roman" w:eastAsia="仿宋_GB2312" w:cs="Times New Roman"/>
                <w:kern w:val="0"/>
                <w:sz w:val="24"/>
                <w:szCs w:val="24"/>
              </w:rPr>
            </w:pPr>
            <w:r>
              <w:rPr>
                <w:rFonts w:ascii="Times New Roman" w:hAnsi="Times New Roman" w:eastAsia="仿宋_GB2312" w:cs="Times New Roman"/>
                <w:b/>
                <w:bCs/>
                <w:color w:val="333333"/>
                <w:kern w:val="0"/>
                <w:sz w:val="24"/>
                <w:szCs w:val="24"/>
              </w:rPr>
              <w:t>抽查内容：</w:t>
            </w:r>
            <w:r>
              <w:rPr>
                <w:rFonts w:hint="eastAsia" w:ascii="Times New Roman" w:hAnsi="Times New Roman" w:eastAsia="仿宋_GB2312" w:cs="Times New Roman"/>
                <w:kern w:val="0"/>
                <w:sz w:val="24"/>
                <w:szCs w:val="24"/>
              </w:rPr>
              <w:t>建设单位按照水利基建项目初步设计文件审批行政许可决定书内容开展建设情况。</w:t>
            </w:r>
          </w:p>
        </w:tc>
        <w:tc>
          <w:tcPr>
            <w:tcW w:w="6169" w:type="dxa"/>
            <w:tcBorders>
              <w:top w:val="single" w:color="auto" w:sz="8" w:space="0"/>
              <w:left w:val="single" w:color="auto" w:sz="8" w:space="0"/>
              <w:bottom w:val="single" w:color="auto" w:sz="8" w:space="0"/>
              <w:right w:val="single" w:color="auto" w:sz="8" w:space="0"/>
            </w:tcBorders>
            <w:vAlign w:val="center"/>
          </w:tcPr>
          <w:p>
            <w:pPr>
              <w:widowControl/>
              <w:spacing w:line="0" w:lineRule="atLeast"/>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执行情况：</w:t>
            </w:r>
            <w:r>
              <w:rPr>
                <w:rFonts w:hint="eastAsia" w:ascii="Times New Roman" w:hAnsi="Times New Roman" w:eastAsia="仿宋_GB2312" w:cs="Times New Roman"/>
                <w:kern w:val="0"/>
                <w:sz w:val="24"/>
                <w:szCs w:val="24"/>
                <w:lang w:val="en-US" w:eastAsia="zh-CN"/>
              </w:rPr>
              <w:t>该</w:t>
            </w:r>
            <w:r>
              <w:rPr>
                <w:rFonts w:hint="eastAsia" w:ascii="Times New Roman" w:hAnsi="Times New Roman" w:eastAsia="仿宋_GB2312" w:cs="Times New Roman"/>
                <w:kern w:val="0"/>
                <w:sz w:val="24"/>
                <w:szCs w:val="24"/>
                <w:lang w:eastAsia="zh-CN"/>
              </w:rPr>
              <w:t>项目于</w:t>
            </w:r>
            <w:r>
              <w:rPr>
                <w:rFonts w:hint="eastAsia" w:ascii="Times New Roman" w:hAnsi="Times New Roman" w:eastAsia="仿宋_GB2312" w:cs="Times New Roman"/>
                <w:kern w:val="0"/>
                <w:sz w:val="24"/>
                <w:szCs w:val="24"/>
                <w:lang w:val="en-US" w:eastAsia="zh-CN"/>
              </w:rPr>
              <w:t>2016年12月取得水利基建项目初步设计文件审批行政许可决定书，批复总投资14781.57万元。项目于2017年4月开工，工程建设主要涉及2个一般设计变更，均通过了主管部门的审查，并获得了批复文件。该工程审批工期20个月，工程建设进度对照批复工期严重滞后</w:t>
            </w:r>
            <w:bookmarkStart w:id="0" w:name="_GoBack"/>
            <w:bookmarkEnd w:id="0"/>
            <w:r>
              <w:rPr>
                <w:rFonts w:hint="eastAsia" w:ascii="Times New Roman" w:hAnsi="Times New Roman" w:eastAsia="仿宋_GB2312" w:cs="Times New Roman"/>
                <w:kern w:val="0"/>
                <w:sz w:val="24"/>
                <w:szCs w:val="24"/>
                <w:lang w:val="en-US" w:eastAsia="zh-CN"/>
              </w:rPr>
              <w:t>。</w:t>
            </w:r>
          </w:p>
        </w:tc>
      </w:tr>
    </w:tbl>
    <w:p/>
    <w:sectPr>
      <w:pgSz w:w="16838" w:h="11906" w:orient="landscape"/>
      <w:pgMar w:top="1600" w:right="1440" w:bottom="127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EDE"/>
    <w:rsid w:val="00014455"/>
    <w:rsid w:val="002C1F54"/>
    <w:rsid w:val="00443087"/>
    <w:rsid w:val="00522EDE"/>
    <w:rsid w:val="005934BD"/>
    <w:rsid w:val="00791E59"/>
    <w:rsid w:val="00A36132"/>
    <w:rsid w:val="00C5606D"/>
    <w:rsid w:val="00CD7A0D"/>
    <w:rsid w:val="00D2572C"/>
    <w:rsid w:val="00D50DDF"/>
    <w:rsid w:val="00D80978"/>
    <w:rsid w:val="00E42398"/>
    <w:rsid w:val="00E9654E"/>
    <w:rsid w:val="00F505A1"/>
    <w:rsid w:val="01A26B54"/>
    <w:rsid w:val="03EC343B"/>
    <w:rsid w:val="0AE21902"/>
    <w:rsid w:val="0F29125D"/>
    <w:rsid w:val="115C3A5F"/>
    <w:rsid w:val="11BF5E52"/>
    <w:rsid w:val="13A70C16"/>
    <w:rsid w:val="14791755"/>
    <w:rsid w:val="14E308AF"/>
    <w:rsid w:val="20510579"/>
    <w:rsid w:val="21A23A33"/>
    <w:rsid w:val="226D5FBE"/>
    <w:rsid w:val="22DF4AE7"/>
    <w:rsid w:val="23D9178A"/>
    <w:rsid w:val="29537661"/>
    <w:rsid w:val="29BB7F65"/>
    <w:rsid w:val="2A8B77D6"/>
    <w:rsid w:val="2B575B64"/>
    <w:rsid w:val="2D6E7D06"/>
    <w:rsid w:val="2D944AF6"/>
    <w:rsid w:val="2FEC2AC0"/>
    <w:rsid w:val="30830AE2"/>
    <w:rsid w:val="31955990"/>
    <w:rsid w:val="34FA1D8C"/>
    <w:rsid w:val="35BD7EB3"/>
    <w:rsid w:val="37272145"/>
    <w:rsid w:val="395C33AC"/>
    <w:rsid w:val="3A6F4CDA"/>
    <w:rsid w:val="3B8632F6"/>
    <w:rsid w:val="3E734AB7"/>
    <w:rsid w:val="3F0F7499"/>
    <w:rsid w:val="3FDA7955"/>
    <w:rsid w:val="4309294F"/>
    <w:rsid w:val="44C042E6"/>
    <w:rsid w:val="46655678"/>
    <w:rsid w:val="46DE43EB"/>
    <w:rsid w:val="50640F00"/>
    <w:rsid w:val="517831F0"/>
    <w:rsid w:val="562B2BE5"/>
    <w:rsid w:val="5E8D62A0"/>
    <w:rsid w:val="5EB61B97"/>
    <w:rsid w:val="630A1D0A"/>
    <w:rsid w:val="639F0E4C"/>
    <w:rsid w:val="656D1470"/>
    <w:rsid w:val="65FC3E6B"/>
    <w:rsid w:val="6DAA3616"/>
    <w:rsid w:val="6F671CE0"/>
    <w:rsid w:val="77383D42"/>
    <w:rsid w:val="77675B16"/>
    <w:rsid w:val="783479A7"/>
    <w:rsid w:val="79CC55E1"/>
    <w:rsid w:val="7CB27210"/>
    <w:rsid w:val="7CD95F55"/>
    <w:rsid w:val="7EC26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列出段落1"/>
    <w:basedOn w:val="1"/>
    <w:qFormat/>
    <w:uiPriority w:val="34"/>
    <w:pPr>
      <w:ind w:firstLine="420" w:firstLineChars="200"/>
    </w:p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159</Words>
  <Characters>912</Characters>
  <Lines>7</Lines>
  <Paragraphs>2</Paragraphs>
  <TotalTime>1</TotalTime>
  <ScaleCrop>false</ScaleCrop>
  <LinksUpToDate>false</LinksUpToDate>
  <CharactersWithSpaces>1069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2017-11-20T15:58:00Z</dcterms:created>
  <dc:creator>Administrator</dc:creator>
  <cp:lastModifiedBy>王勰</cp:lastModifiedBy>
  <cp:lastPrinted>2021-09-23T01:44:00Z</cp:lastPrinted>
  <dcterms:modified xsi:type="dcterms:W3CDTF">2021-09-27T01:28:42Z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