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ind w:firstLine="0" w:firstLineChars="0"/>
        <w:rPr>
          <w:rFonts w:ascii="Times New Roman" w:hAnsi="Times New Roman" w:eastAsia="黑体" w:cs="Times New Roman"/>
          <w:sz w:val="32"/>
          <w:szCs w:val="22"/>
        </w:rPr>
      </w:pPr>
      <w:bookmarkStart w:id="0" w:name="content"/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>
      <w:pPr>
        <w:snapToGrid w:val="0"/>
        <w:spacing w:line="580" w:lineRule="exact"/>
        <w:ind w:firstLine="640" w:firstLineChars="200"/>
        <w:jc w:val="center"/>
        <w:rPr>
          <w:rFonts w:hint="eastAsia" w:ascii="方正小标宋_GBK" w:hAnsi="方正小标宋_GBK" w:eastAsia="方正小标宋_GBK" w:cs="方正小标宋_GBK"/>
          <w:sz w:val="32"/>
          <w:szCs w:val="28"/>
        </w:rPr>
      </w:pPr>
      <w:r>
        <w:rPr>
          <w:rFonts w:hint="eastAsia" w:ascii="方正小标宋_GBK" w:hAnsi="方正小标宋_GBK" w:eastAsia="方正小标宋_GBK" w:cs="方正小标宋_GBK"/>
          <w:sz w:val="32"/>
          <w:szCs w:val="28"/>
        </w:rPr>
        <w:t>水土保持方案特性表</w:t>
      </w:r>
    </w:p>
    <w:tbl>
      <w:tblPr>
        <w:tblStyle w:val="8"/>
        <w:tblW w:w="833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shd w:val="solid" w:color="FFFFFF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1"/>
        <w:gridCol w:w="877"/>
        <w:gridCol w:w="790"/>
        <w:gridCol w:w="679"/>
        <w:gridCol w:w="999"/>
        <w:gridCol w:w="125"/>
        <w:gridCol w:w="253"/>
        <w:gridCol w:w="1255"/>
        <w:gridCol w:w="959"/>
        <w:gridCol w:w="100"/>
        <w:gridCol w:w="442"/>
        <w:gridCol w:w="142"/>
        <w:gridCol w:w="14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solid" w:color="FFFFFF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158" w:type="dxa"/>
            <w:gridSpan w:val="2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bookmarkStart w:id="1" w:name="_Toc461115155"/>
            <w:r>
              <w:rPr>
                <w:rFonts w:ascii="Times New Roman" w:hAnsi="Times New Roman" w:eastAsia="仿宋_GB2312"/>
              </w:rPr>
              <w:t>项目名称</w:t>
            </w:r>
          </w:p>
        </w:tc>
        <w:tc>
          <w:tcPr>
            <w:tcW w:w="4101" w:type="dxa"/>
            <w:gridSpan w:val="6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茅稗田二期风电项目</w:t>
            </w:r>
          </w:p>
        </w:tc>
        <w:tc>
          <w:tcPr>
            <w:tcW w:w="1643" w:type="dxa"/>
            <w:gridSpan w:val="4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流域管理机构</w:t>
            </w:r>
          </w:p>
        </w:tc>
        <w:tc>
          <w:tcPr>
            <w:tcW w:w="1434" w:type="dxa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长江水利委员会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solid" w:color="FFFFFF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158" w:type="dxa"/>
            <w:gridSpan w:val="2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涉及省区</w:t>
            </w:r>
          </w:p>
        </w:tc>
        <w:tc>
          <w:tcPr>
            <w:tcW w:w="1469" w:type="dxa"/>
            <w:gridSpan w:val="2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云南省</w:t>
            </w:r>
          </w:p>
        </w:tc>
        <w:tc>
          <w:tcPr>
            <w:tcW w:w="1377" w:type="dxa"/>
            <w:gridSpan w:val="3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涉及地市或个数</w:t>
            </w:r>
          </w:p>
        </w:tc>
        <w:tc>
          <w:tcPr>
            <w:tcW w:w="1255" w:type="dxa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楚雄州</w:t>
            </w:r>
          </w:p>
        </w:tc>
        <w:tc>
          <w:tcPr>
            <w:tcW w:w="1643" w:type="dxa"/>
            <w:gridSpan w:val="4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涉及市县或个数</w:t>
            </w:r>
          </w:p>
        </w:tc>
        <w:tc>
          <w:tcPr>
            <w:tcW w:w="1434" w:type="dxa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大姚县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solid" w:color="FFFFFF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158" w:type="dxa"/>
            <w:gridSpan w:val="2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项目规模</w:t>
            </w:r>
          </w:p>
        </w:tc>
        <w:tc>
          <w:tcPr>
            <w:tcW w:w="1469" w:type="dxa"/>
            <w:gridSpan w:val="2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78.6MW，中型</w:t>
            </w:r>
          </w:p>
        </w:tc>
        <w:tc>
          <w:tcPr>
            <w:tcW w:w="1377" w:type="dxa"/>
            <w:gridSpan w:val="3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总投资（万元）</w:t>
            </w:r>
          </w:p>
        </w:tc>
        <w:tc>
          <w:tcPr>
            <w:tcW w:w="1255" w:type="dxa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2"/>
              <w:snapToGrid w:val="0"/>
              <w:spacing w:line="240" w:lineRule="auto"/>
              <w:ind w:firstLine="0" w:firstLineChars="0"/>
              <w:jc w:val="center"/>
              <w:rPr>
                <w:rFonts w:eastAsia="仿宋_GB2312"/>
                <w:snapToGrid w:val="0"/>
                <w:color w:val="000000"/>
                <w:kern w:val="2"/>
                <w:sz w:val="18"/>
                <w:szCs w:val="18"/>
                <w:lang w:val="zh-CN" w:eastAsia="zh-CN"/>
              </w:rPr>
            </w:pPr>
            <w:r>
              <w:rPr>
                <w:rFonts w:eastAsia="仿宋_GB2312"/>
                <w:snapToGrid w:val="0"/>
                <w:color w:val="000000"/>
                <w:kern w:val="2"/>
                <w:sz w:val="18"/>
                <w:szCs w:val="18"/>
                <w:lang w:val="en-US" w:eastAsia="zh-CN"/>
              </w:rPr>
              <w:t>48058.27</w:t>
            </w:r>
          </w:p>
        </w:tc>
        <w:tc>
          <w:tcPr>
            <w:tcW w:w="1643" w:type="dxa"/>
            <w:gridSpan w:val="4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土建投资（万元）</w:t>
            </w:r>
          </w:p>
        </w:tc>
        <w:tc>
          <w:tcPr>
            <w:tcW w:w="1434" w:type="dxa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2"/>
              <w:snapToGrid w:val="0"/>
              <w:spacing w:line="240" w:lineRule="auto"/>
              <w:ind w:firstLine="0" w:firstLineChars="0"/>
              <w:jc w:val="center"/>
              <w:rPr>
                <w:rFonts w:eastAsia="仿宋_GB2312"/>
                <w:snapToGrid w:val="0"/>
                <w:color w:val="000000"/>
                <w:kern w:val="2"/>
                <w:sz w:val="18"/>
                <w:szCs w:val="18"/>
                <w:lang w:val="zh-CN" w:eastAsia="zh-CN"/>
              </w:rPr>
            </w:pPr>
            <w:r>
              <w:rPr>
                <w:rFonts w:eastAsia="仿宋_GB2312"/>
                <w:snapToGrid w:val="0"/>
                <w:color w:val="000000"/>
                <w:kern w:val="2"/>
                <w:sz w:val="18"/>
                <w:szCs w:val="18"/>
                <w:lang w:val="en-US" w:eastAsia="zh-CN"/>
              </w:rPr>
              <w:t>7044.85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solid" w:color="FFFFFF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158" w:type="dxa"/>
            <w:gridSpan w:val="2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动工时间</w:t>
            </w:r>
          </w:p>
        </w:tc>
        <w:tc>
          <w:tcPr>
            <w:tcW w:w="1469" w:type="dxa"/>
            <w:gridSpan w:val="2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  <w:lang w:val="en-US"/>
              </w:rPr>
              <w:t>2023.6</w:t>
            </w:r>
          </w:p>
        </w:tc>
        <w:tc>
          <w:tcPr>
            <w:tcW w:w="1377" w:type="dxa"/>
            <w:gridSpan w:val="3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完工时间</w:t>
            </w:r>
          </w:p>
        </w:tc>
        <w:tc>
          <w:tcPr>
            <w:tcW w:w="1255" w:type="dxa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  <w:lang w:val="en-US"/>
              </w:rPr>
              <w:t>2024.5</w:t>
            </w:r>
          </w:p>
        </w:tc>
        <w:tc>
          <w:tcPr>
            <w:tcW w:w="1643" w:type="dxa"/>
            <w:gridSpan w:val="4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设计水平年</w:t>
            </w:r>
          </w:p>
        </w:tc>
        <w:tc>
          <w:tcPr>
            <w:tcW w:w="1434" w:type="dxa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202</w:t>
            </w:r>
            <w:r>
              <w:rPr>
                <w:rFonts w:ascii="Times New Roman" w:hAnsi="Times New Roman" w:eastAsia="仿宋_GB2312"/>
                <w:lang w:val="en-US"/>
              </w:rPr>
              <w:t>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158" w:type="dxa"/>
            <w:gridSpan w:val="2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  <w:lang w:val="en-US"/>
              </w:rPr>
              <w:t>工程占地（hm</w:t>
            </w:r>
            <w:r>
              <w:rPr>
                <w:rFonts w:ascii="Times New Roman" w:hAnsi="Times New Roman" w:eastAsia="仿宋_GB2312"/>
                <w:vertAlign w:val="superscript"/>
                <w:lang w:val="en-US"/>
              </w:rPr>
              <w:t>2</w:t>
            </w:r>
            <w:r>
              <w:rPr>
                <w:rFonts w:ascii="Times New Roman" w:hAnsi="Times New Roman" w:eastAsia="仿宋_GB2312"/>
                <w:lang w:val="en-US"/>
              </w:rPr>
              <w:t>）</w:t>
            </w:r>
          </w:p>
        </w:tc>
        <w:tc>
          <w:tcPr>
            <w:tcW w:w="1469" w:type="dxa"/>
            <w:gridSpan w:val="2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  <w:lang w:val="en-US"/>
              </w:rPr>
              <w:t>13.55</w:t>
            </w:r>
          </w:p>
        </w:tc>
        <w:tc>
          <w:tcPr>
            <w:tcW w:w="1377" w:type="dxa"/>
            <w:gridSpan w:val="3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  <w:lang w:val="en-US"/>
              </w:rPr>
              <w:t>永久占地（hm</w:t>
            </w:r>
            <w:r>
              <w:rPr>
                <w:rFonts w:ascii="Times New Roman" w:hAnsi="Times New Roman" w:eastAsia="仿宋_GB2312"/>
                <w:vertAlign w:val="superscript"/>
                <w:lang w:val="en-US"/>
              </w:rPr>
              <w:t>2</w:t>
            </w:r>
            <w:r>
              <w:rPr>
                <w:rFonts w:ascii="Times New Roman" w:hAnsi="Times New Roman" w:eastAsia="仿宋_GB2312"/>
                <w:lang w:val="en-US"/>
              </w:rPr>
              <w:t>）</w:t>
            </w:r>
          </w:p>
        </w:tc>
        <w:tc>
          <w:tcPr>
            <w:tcW w:w="1255" w:type="dxa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  <w:lang w:val="en-US"/>
              </w:rPr>
              <w:t>1.23</w:t>
            </w:r>
          </w:p>
        </w:tc>
        <w:tc>
          <w:tcPr>
            <w:tcW w:w="1643" w:type="dxa"/>
            <w:gridSpan w:val="4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  <w:lang w:val="en-US"/>
              </w:rPr>
              <w:t>临时占地</w:t>
            </w:r>
            <w:r>
              <w:rPr>
                <w:rFonts w:ascii="Times New Roman" w:hAnsi="Times New Roman" w:eastAsia="仿宋_GB2312"/>
              </w:rPr>
              <w:t>（hm</w:t>
            </w:r>
            <w:r>
              <w:rPr>
                <w:rFonts w:ascii="Times New Roman" w:hAnsi="Times New Roman" w:eastAsia="仿宋_GB2312"/>
                <w:vertAlign w:val="superscript"/>
              </w:rPr>
              <w:t>2</w:t>
            </w:r>
            <w:r>
              <w:rPr>
                <w:rFonts w:ascii="Times New Roman" w:hAnsi="Times New Roman" w:eastAsia="仿宋_GB2312"/>
              </w:rPr>
              <w:t>）</w:t>
            </w:r>
          </w:p>
        </w:tc>
        <w:tc>
          <w:tcPr>
            <w:tcW w:w="1434" w:type="dxa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  <w:lang w:val="en-US"/>
              </w:rPr>
              <w:t>12.32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solid" w:color="FFFFFF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2627" w:type="dxa"/>
            <w:gridSpan w:val="4"/>
            <w:vMerge w:val="restart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  <w:lang w:val="en-US"/>
              </w:rPr>
              <w:t>土石</w:t>
            </w:r>
            <w:r>
              <w:rPr>
                <w:rFonts w:ascii="Times New Roman" w:hAnsi="Times New Roman" w:eastAsia="仿宋_GB2312"/>
              </w:rPr>
              <w:t>方量</w:t>
            </w:r>
            <w:r>
              <w:rPr>
                <w:rFonts w:ascii="Times New Roman" w:hAnsi="Times New Roman" w:eastAsia="仿宋_GB2312"/>
                <w:lang w:val="en-US"/>
              </w:rPr>
              <w:t>（</w:t>
            </w:r>
            <w:r>
              <w:rPr>
                <w:rFonts w:ascii="Times New Roman" w:hAnsi="Times New Roman" w:eastAsia="仿宋_GB2312"/>
              </w:rPr>
              <w:t>万</w:t>
            </w:r>
            <w:r>
              <w:rPr>
                <w:rFonts w:ascii="Times New Roman" w:hAnsi="Times New Roman" w:eastAsia="仿宋_GB2312"/>
                <w:lang w:val="en-US"/>
              </w:rPr>
              <w:t>m</w:t>
            </w:r>
            <w:r>
              <w:rPr>
                <w:rFonts w:ascii="Times New Roman" w:hAnsi="Times New Roman" w:eastAsia="仿宋_GB2312"/>
                <w:vertAlign w:val="superscript"/>
                <w:lang w:val="en-US"/>
              </w:rPr>
              <w:t>3</w:t>
            </w:r>
            <w:r>
              <w:rPr>
                <w:rFonts w:ascii="Times New Roman" w:hAnsi="Times New Roman" w:eastAsia="仿宋_GB2312"/>
                <w:lang w:val="en-US"/>
              </w:rPr>
              <w:t>）</w:t>
            </w:r>
          </w:p>
        </w:tc>
        <w:tc>
          <w:tcPr>
            <w:tcW w:w="1377" w:type="dxa"/>
            <w:gridSpan w:val="3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</w:rPr>
              <w:t>挖方</w:t>
            </w:r>
          </w:p>
        </w:tc>
        <w:tc>
          <w:tcPr>
            <w:tcW w:w="1255" w:type="dxa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  <w:lang w:val="en-US"/>
              </w:rPr>
              <w:t>填方</w:t>
            </w:r>
          </w:p>
        </w:tc>
        <w:tc>
          <w:tcPr>
            <w:tcW w:w="1643" w:type="dxa"/>
            <w:gridSpan w:val="4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  <w:lang w:val="en-US"/>
              </w:rPr>
              <w:t>借方</w:t>
            </w:r>
          </w:p>
        </w:tc>
        <w:tc>
          <w:tcPr>
            <w:tcW w:w="1434" w:type="dxa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  <w:lang w:val="en-US"/>
              </w:rPr>
              <w:t>余（弃）方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solid" w:color="FFFFFF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2627" w:type="dxa"/>
            <w:gridSpan w:val="4"/>
            <w:vMerge w:val="continue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</w:p>
        </w:tc>
        <w:tc>
          <w:tcPr>
            <w:tcW w:w="1377" w:type="dxa"/>
            <w:gridSpan w:val="3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  <w:lang w:val="en-US"/>
              </w:rPr>
              <w:t>17.69</w:t>
            </w:r>
          </w:p>
        </w:tc>
        <w:tc>
          <w:tcPr>
            <w:tcW w:w="1255" w:type="dxa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  <w:lang w:val="en-US"/>
              </w:rPr>
              <w:t>10.70</w:t>
            </w:r>
          </w:p>
        </w:tc>
        <w:tc>
          <w:tcPr>
            <w:tcW w:w="1643" w:type="dxa"/>
            <w:gridSpan w:val="4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  <w:lang w:val="en-US"/>
              </w:rPr>
              <w:t>0</w:t>
            </w:r>
          </w:p>
        </w:tc>
        <w:tc>
          <w:tcPr>
            <w:tcW w:w="1434" w:type="dxa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  <w:lang w:val="en-US"/>
              </w:rPr>
              <w:t>6.99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solid" w:color="FFFFFF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948" w:type="dxa"/>
            <w:gridSpan w:val="3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重点防治区名称</w:t>
            </w:r>
          </w:p>
        </w:tc>
        <w:tc>
          <w:tcPr>
            <w:tcW w:w="6388" w:type="dxa"/>
            <w:gridSpan w:val="10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  <w:lang w:val="en-US"/>
              </w:rPr>
              <w:t>滇中北省级水土流失重点治理区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solid" w:color="FFFFFF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948" w:type="dxa"/>
            <w:gridSpan w:val="3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地貌类型</w:t>
            </w:r>
          </w:p>
        </w:tc>
        <w:tc>
          <w:tcPr>
            <w:tcW w:w="2056" w:type="dxa"/>
            <w:gridSpan w:val="4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  <w:lang w:val="en-US"/>
              </w:rPr>
              <w:t>侵蚀构造中山地貌</w:t>
            </w:r>
          </w:p>
        </w:tc>
        <w:tc>
          <w:tcPr>
            <w:tcW w:w="2314" w:type="dxa"/>
            <w:gridSpan w:val="3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水土保持区划</w:t>
            </w:r>
          </w:p>
        </w:tc>
        <w:tc>
          <w:tcPr>
            <w:tcW w:w="2018" w:type="dxa"/>
            <w:gridSpan w:val="3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西南岩溶区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948" w:type="dxa"/>
            <w:gridSpan w:val="3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土壤侵蚀类型</w:t>
            </w:r>
          </w:p>
        </w:tc>
        <w:tc>
          <w:tcPr>
            <w:tcW w:w="2056" w:type="dxa"/>
            <w:gridSpan w:val="4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水力侵蚀</w:t>
            </w:r>
          </w:p>
        </w:tc>
        <w:tc>
          <w:tcPr>
            <w:tcW w:w="2314" w:type="dxa"/>
            <w:gridSpan w:val="3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土壤侵蚀强度</w:t>
            </w:r>
          </w:p>
        </w:tc>
        <w:tc>
          <w:tcPr>
            <w:tcW w:w="2018" w:type="dxa"/>
            <w:gridSpan w:val="3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轻度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948" w:type="dxa"/>
            <w:gridSpan w:val="3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防治责任范围面积（hm</w:t>
            </w:r>
            <w:r>
              <w:rPr>
                <w:rFonts w:ascii="Times New Roman" w:hAnsi="Times New Roman" w:eastAsia="仿宋_GB2312"/>
                <w:vertAlign w:val="superscript"/>
              </w:rPr>
              <w:t>2</w:t>
            </w:r>
            <w:r>
              <w:rPr>
                <w:rFonts w:ascii="Times New Roman" w:hAnsi="Times New Roman" w:eastAsia="仿宋_GB2312"/>
              </w:rPr>
              <w:t>）</w:t>
            </w:r>
          </w:p>
        </w:tc>
        <w:tc>
          <w:tcPr>
            <w:tcW w:w="2056" w:type="dxa"/>
            <w:gridSpan w:val="4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  <w:lang w:val="en-US"/>
              </w:rPr>
              <w:t>13.55</w:t>
            </w:r>
          </w:p>
        </w:tc>
        <w:tc>
          <w:tcPr>
            <w:tcW w:w="2314" w:type="dxa"/>
            <w:gridSpan w:val="3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土壤容许流失量〔t/（km</w:t>
            </w:r>
            <w:r>
              <w:rPr>
                <w:rFonts w:ascii="Times New Roman" w:hAnsi="Times New Roman" w:eastAsia="仿宋_GB2312"/>
                <w:vertAlign w:val="superscript"/>
              </w:rPr>
              <w:t>2</w:t>
            </w:r>
            <w:r>
              <w:rPr>
                <w:rFonts w:ascii="Times New Roman" w:hAnsi="Times New Roman" w:eastAsia="仿宋_GB2312"/>
              </w:rPr>
              <w:t>·a）</w:t>
            </w:r>
          </w:p>
        </w:tc>
        <w:tc>
          <w:tcPr>
            <w:tcW w:w="2018" w:type="dxa"/>
            <w:gridSpan w:val="3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500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948" w:type="dxa"/>
            <w:gridSpan w:val="3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土壤流失预测总量（t）</w:t>
            </w:r>
          </w:p>
        </w:tc>
        <w:tc>
          <w:tcPr>
            <w:tcW w:w="2056" w:type="dxa"/>
            <w:gridSpan w:val="4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</w:rPr>
              <w:t>805.20</w:t>
            </w:r>
          </w:p>
        </w:tc>
        <w:tc>
          <w:tcPr>
            <w:tcW w:w="2314" w:type="dxa"/>
            <w:gridSpan w:val="3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</w:rPr>
              <w:t>新增水土流失量</w:t>
            </w:r>
            <w:r>
              <w:rPr>
                <w:rFonts w:ascii="Times New Roman" w:hAnsi="Times New Roman" w:eastAsia="仿宋_GB2312"/>
                <w:lang w:val="en-US"/>
              </w:rPr>
              <w:t>（t）</w:t>
            </w:r>
          </w:p>
        </w:tc>
        <w:tc>
          <w:tcPr>
            <w:tcW w:w="2018" w:type="dxa"/>
            <w:gridSpan w:val="3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</w:rPr>
              <w:t>640.71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948" w:type="dxa"/>
            <w:gridSpan w:val="3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水土流失防治标准执行等级</w:t>
            </w:r>
          </w:p>
        </w:tc>
        <w:tc>
          <w:tcPr>
            <w:tcW w:w="6388" w:type="dxa"/>
            <w:gridSpan w:val="10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西南岩溶区一级标准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solid" w:color="FFFFFF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281" w:type="dxa"/>
            <w:vMerge w:val="restart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防治指标</w:t>
            </w:r>
          </w:p>
        </w:tc>
        <w:tc>
          <w:tcPr>
            <w:tcW w:w="1667" w:type="dxa"/>
            <w:gridSpan w:val="2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水土流失治理度（%）</w:t>
            </w:r>
          </w:p>
        </w:tc>
        <w:tc>
          <w:tcPr>
            <w:tcW w:w="1678" w:type="dxa"/>
            <w:gridSpan w:val="2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97</w:t>
            </w:r>
          </w:p>
        </w:tc>
        <w:tc>
          <w:tcPr>
            <w:tcW w:w="2592" w:type="dxa"/>
            <w:gridSpan w:val="4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土壤流失控制比</w:t>
            </w:r>
          </w:p>
        </w:tc>
        <w:tc>
          <w:tcPr>
            <w:tcW w:w="2118" w:type="dxa"/>
            <w:gridSpan w:val="4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1.0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solid" w:color="FFFFFF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281" w:type="dxa"/>
            <w:vMerge w:val="continue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667" w:type="dxa"/>
            <w:gridSpan w:val="2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渣土防护率（%）</w:t>
            </w:r>
          </w:p>
        </w:tc>
        <w:tc>
          <w:tcPr>
            <w:tcW w:w="1678" w:type="dxa"/>
            <w:gridSpan w:val="2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92</w:t>
            </w:r>
          </w:p>
        </w:tc>
        <w:tc>
          <w:tcPr>
            <w:tcW w:w="2592" w:type="dxa"/>
            <w:gridSpan w:val="4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表土保护率（%）</w:t>
            </w:r>
          </w:p>
        </w:tc>
        <w:tc>
          <w:tcPr>
            <w:tcW w:w="2118" w:type="dxa"/>
            <w:gridSpan w:val="4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95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solid" w:color="FFFFFF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281" w:type="dxa"/>
            <w:vMerge w:val="continue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667" w:type="dxa"/>
            <w:gridSpan w:val="2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林草植被恢复率（%）</w:t>
            </w:r>
          </w:p>
        </w:tc>
        <w:tc>
          <w:tcPr>
            <w:tcW w:w="1678" w:type="dxa"/>
            <w:gridSpan w:val="2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96</w:t>
            </w:r>
          </w:p>
        </w:tc>
        <w:tc>
          <w:tcPr>
            <w:tcW w:w="2592" w:type="dxa"/>
            <w:gridSpan w:val="4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林草覆盖率（%）</w:t>
            </w:r>
          </w:p>
        </w:tc>
        <w:tc>
          <w:tcPr>
            <w:tcW w:w="2118" w:type="dxa"/>
            <w:gridSpan w:val="4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23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solid" w:color="FFFFFF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281" w:type="dxa"/>
            <w:vMerge w:val="restart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防治措施</w:t>
            </w:r>
          </w:p>
        </w:tc>
        <w:tc>
          <w:tcPr>
            <w:tcW w:w="1667" w:type="dxa"/>
            <w:gridSpan w:val="2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分区</w:t>
            </w:r>
          </w:p>
        </w:tc>
        <w:tc>
          <w:tcPr>
            <w:tcW w:w="1678" w:type="dxa"/>
            <w:gridSpan w:val="2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工程措施</w:t>
            </w:r>
          </w:p>
        </w:tc>
        <w:tc>
          <w:tcPr>
            <w:tcW w:w="2592" w:type="dxa"/>
            <w:gridSpan w:val="4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植物措施</w:t>
            </w:r>
          </w:p>
        </w:tc>
        <w:tc>
          <w:tcPr>
            <w:tcW w:w="2118" w:type="dxa"/>
            <w:gridSpan w:val="4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临时措施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solid" w:color="FFFFFF" w:fill="auto"/>
        </w:tblPrEx>
        <w:trPr>
          <w:trHeight w:val="284" w:hRule="atLeast"/>
          <w:jc w:val="center"/>
        </w:trPr>
        <w:tc>
          <w:tcPr>
            <w:tcW w:w="281" w:type="dxa"/>
            <w:vMerge w:val="continue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667" w:type="dxa"/>
            <w:gridSpan w:val="2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风机机组区</w:t>
            </w:r>
          </w:p>
        </w:tc>
        <w:tc>
          <w:tcPr>
            <w:tcW w:w="1678" w:type="dxa"/>
            <w:gridSpan w:val="2"/>
            <w:shd w:val="solid" w:color="FFFFFF" w:fill="auto"/>
            <w:noWrap w:val="0"/>
            <w:vAlign w:val="center"/>
          </w:tcPr>
          <w:p>
            <w:pPr>
              <w:pStyle w:val="13"/>
              <w:snapToGrid w:val="0"/>
              <w:rPr>
                <w:rStyle w:val="16"/>
                <w:rFonts w:eastAsia="仿宋_GB2312" w:cs="Times New Roman"/>
                <w:sz w:val="18"/>
                <w:szCs w:val="18"/>
              </w:rPr>
            </w:pPr>
            <w:r>
              <w:rPr>
                <w:rStyle w:val="16"/>
                <w:rFonts w:eastAsia="仿宋_GB2312" w:cs="Times New Roman"/>
                <w:sz w:val="18"/>
                <w:szCs w:val="18"/>
              </w:rPr>
              <w:t>主体：M7.5浆砌石排水沟（0.4*0.4）2611m，</w:t>
            </w:r>
            <w:r>
              <w:rPr>
                <w:rFonts w:hint="eastAsia" w:ascii="Times New Roman" w:eastAsia="仿宋_GB2312" w:cs="Times New Roman"/>
                <w:sz w:val="18"/>
                <w:szCs w:val="18"/>
              </w:rPr>
              <w:t>M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7.5浆砌石</w:t>
            </w:r>
            <w:r>
              <w:rPr>
                <w:rFonts w:hint="eastAsia" w:ascii="Times New Roman" w:eastAsia="仿宋_GB2312" w:cs="Times New Roman"/>
                <w:sz w:val="18"/>
                <w:szCs w:val="18"/>
              </w:rPr>
              <w:t>挡墙1755m</w:t>
            </w:r>
            <w:r>
              <w:rPr>
                <w:rFonts w:hint="eastAsia" w:ascii="Times New Roman" w:eastAsia="仿宋_GB2312" w:cs="Times New Roman"/>
                <w:sz w:val="18"/>
                <w:szCs w:val="18"/>
                <w:vertAlign w:val="superscript"/>
              </w:rPr>
              <w:t>3</w:t>
            </w:r>
            <w:r>
              <w:rPr>
                <w:rFonts w:hint="eastAsia" w:ascii="Times New Roman" w:eastAsia="仿宋_GB2312" w:cs="Times New Roman"/>
                <w:sz w:val="18"/>
                <w:szCs w:val="18"/>
              </w:rPr>
              <w:t>，碎石铺垫4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80m</w:t>
            </w:r>
            <w:r>
              <w:rPr>
                <w:rFonts w:ascii="Times New Roman" w:eastAsia="仿宋_GB2312" w:cs="Times New Roman"/>
                <w:sz w:val="18"/>
                <w:szCs w:val="18"/>
                <w:vertAlign w:val="superscript"/>
              </w:rPr>
              <w:t>3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；新增：表土剥离0.91万m</w:t>
            </w:r>
            <w:r>
              <w:rPr>
                <w:rStyle w:val="16"/>
                <w:rFonts w:eastAsia="仿宋_GB2312" w:cs="Times New Roman"/>
                <w:sz w:val="18"/>
                <w:szCs w:val="18"/>
                <w:vertAlign w:val="superscript"/>
              </w:rPr>
              <w:t>3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，绿化覆土0.98万m</w:t>
            </w:r>
            <w:r>
              <w:rPr>
                <w:rStyle w:val="16"/>
                <w:rFonts w:eastAsia="仿宋_GB2312" w:cs="Times New Roman"/>
                <w:sz w:val="18"/>
                <w:szCs w:val="18"/>
                <w:vertAlign w:val="superscript"/>
              </w:rPr>
              <w:t>3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，复耕0.30hm</w:t>
            </w:r>
            <w:r>
              <w:rPr>
                <w:rStyle w:val="16"/>
                <w:rFonts w:eastAsia="仿宋_GB2312" w:cs="Times New Roman"/>
                <w:sz w:val="18"/>
                <w:szCs w:val="18"/>
                <w:vertAlign w:val="superscript"/>
              </w:rPr>
              <w:t>2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，拦水埂928m,</w:t>
            </w:r>
            <w:r>
              <w:rPr>
                <w:rFonts w:ascii="Times New Roman" w:cs="Times New Roman"/>
                <w:sz w:val="18"/>
                <w:szCs w:val="18"/>
              </w:rPr>
              <w:t xml:space="preserve"> M7.5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浆砌石排水沟（0.60*0.60m）370m，沉沙池4座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。</w:t>
            </w:r>
          </w:p>
        </w:tc>
        <w:tc>
          <w:tcPr>
            <w:tcW w:w="2592" w:type="dxa"/>
            <w:gridSpan w:val="4"/>
            <w:shd w:val="solid" w:color="FFFFFF" w:fill="auto"/>
            <w:noWrap w:val="0"/>
            <w:vAlign w:val="center"/>
          </w:tcPr>
          <w:p>
            <w:pPr>
              <w:pStyle w:val="13"/>
              <w:snapToGrid w:val="0"/>
              <w:rPr>
                <w:rStyle w:val="16"/>
                <w:rFonts w:eastAsia="仿宋_GB2312" w:cs="Times New Roman"/>
                <w:sz w:val="18"/>
                <w:szCs w:val="18"/>
              </w:rPr>
            </w:pPr>
            <w:r>
              <w:rPr>
                <w:rFonts w:ascii="Times New Roman" w:eastAsia="仿宋_GB2312" w:cs="Times New Roman"/>
                <w:sz w:val="18"/>
                <w:szCs w:val="18"/>
              </w:rPr>
              <w:t>新增：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全面整地2.78hm</w:t>
            </w:r>
            <w:r>
              <w:rPr>
                <w:rStyle w:val="16"/>
                <w:rFonts w:eastAsia="仿宋_GB2312" w:cs="Times New Roman"/>
                <w:sz w:val="18"/>
                <w:szCs w:val="18"/>
                <w:vertAlign w:val="superscript"/>
              </w:rPr>
              <w:t>2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，穴状整地（30cm×30cm）3489个，栽植高山杜鹃3489株，撒播灌草3.44hm</w:t>
            </w:r>
            <w:r>
              <w:rPr>
                <w:rStyle w:val="16"/>
                <w:rFonts w:eastAsia="仿宋_GB2312" w:cs="Times New Roman"/>
                <w:sz w:val="18"/>
                <w:szCs w:val="18"/>
                <w:vertAlign w:val="superscript"/>
              </w:rPr>
              <w:t>2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，幼林抚育3.64hm</w:t>
            </w:r>
            <w:r>
              <w:rPr>
                <w:rStyle w:val="16"/>
                <w:rFonts w:eastAsia="仿宋_GB2312" w:cs="Times New Roman"/>
                <w:sz w:val="18"/>
                <w:szCs w:val="18"/>
                <w:vertAlign w:val="superscript"/>
              </w:rPr>
              <w:t>2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，植生袋护坡0.20hm</w:t>
            </w:r>
            <w:r>
              <w:rPr>
                <w:rStyle w:val="16"/>
                <w:rFonts w:eastAsia="仿宋_GB2312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仿宋_GB2312" w:cs="Times New Roman"/>
                <w:sz w:val="18"/>
                <w:szCs w:val="18"/>
                <w:lang w:val="zh-CN"/>
              </w:rPr>
              <w:t>。</w:t>
            </w:r>
          </w:p>
        </w:tc>
        <w:tc>
          <w:tcPr>
            <w:tcW w:w="2118" w:type="dxa"/>
            <w:gridSpan w:val="4"/>
            <w:shd w:val="solid" w:color="FFFFFF" w:fill="auto"/>
            <w:noWrap w:val="0"/>
            <w:vAlign w:val="center"/>
          </w:tcPr>
          <w:p>
            <w:pPr>
              <w:pStyle w:val="15"/>
              <w:spacing w:line="240" w:lineRule="auto"/>
              <w:ind w:firstLine="0" w:firstLineChars="0"/>
              <w:rPr>
                <w:rStyle w:val="16"/>
                <w:rFonts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仿宋_GB2312" w:cs="Times New Roman"/>
                <w:snapToGrid w:val="0"/>
                <w:color w:val="000000"/>
                <w:kern w:val="2"/>
                <w:sz w:val="18"/>
                <w:szCs w:val="18"/>
                <w:lang w:eastAsia="zh-CN"/>
              </w:rPr>
              <w:t>新增：</w:t>
            </w:r>
            <w:r>
              <w:rPr>
                <w:rStyle w:val="16"/>
                <w:rFonts w:eastAsia="仿宋_GB2312" w:cs="Times New Roman"/>
                <w:color w:val="000000"/>
                <w:sz w:val="18"/>
                <w:szCs w:val="18"/>
                <w:lang w:val="en-US" w:eastAsia="zh-CN"/>
              </w:rPr>
              <w:t>临时排水沟2611m，临时沉沙池14个，抽排设施2套，编织袋填筑1455</w:t>
            </w:r>
            <w:r>
              <w:rPr>
                <w:rFonts w:eastAsia="仿宋_GB2312" w:cs="Times New Roman"/>
                <w:color w:val="000000"/>
                <w:sz w:val="18"/>
                <w:szCs w:val="18"/>
                <w:lang w:eastAsia="zh-CN"/>
              </w:rPr>
              <w:t>m</w:t>
            </w:r>
            <w:r>
              <w:rPr>
                <w:rFonts w:eastAsia="仿宋_GB2312" w:cs="Times New Roman"/>
                <w:color w:val="000000"/>
                <w:sz w:val="18"/>
                <w:szCs w:val="18"/>
                <w:vertAlign w:val="superscript"/>
                <w:lang w:eastAsia="zh-CN"/>
              </w:rPr>
              <w:t>3</w:t>
            </w:r>
            <w:r>
              <w:rPr>
                <w:rFonts w:eastAsia="仿宋_GB2312" w:cs="Times New Roman"/>
                <w:color w:val="000000"/>
                <w:sz w:val="18"/>
                <w:szCs w:val="18"/>
                <w:lang w:eastAsia="zh-CN"/>
              </w:rPr>
              <w:t>，编织袋拆除</w:t>
            </w:r>
            <w:r>
              <w:rPr>
                <w:rStyle w:val="16"/>
                <w:rFonts w:eastAsia="仿宋_GB2312" w:cs="Times New Roman"/>
                <w:color w:val="000000"/>
                <w:sz w:val="18"/>
                <w:szCs w:val="18"/>
                <w:lang w:val="en-US" w:eastAsia="zh-CN"/>
              </w:rPr>
              <w:t>1455</w:t>
            </w:r>
            <w:r>
              <w:rPr>
                <w:rFonts w:eastAsia="仿宋_GB2312" w:cs="Times New Roman"/>
                <w:color w:val="000000"/>
                <w:sz w:val="18"/>
                <w:szCs w:val="18"/>
                <w:lang w:eastAsia="zh-CN"/>
              </w:rPr>
              <w:t>m</w:t>
            </w:r>
            <w:r>
              <w:rPr>
                <w:rFonts w:eastAsia="仿宋_GB2312" w:cs="Times New Roman"/>
                <w:color w:val="000000"/>
                <w:sz w:val="18"/>
                <w:szCs w:val="18"/>
                <w:vertAlign w:val="superscript"/>
                <w:lang w:eastAsia="zh-CN"/>
              </w:rPr>
              <w:t>3</w:t>
            </w:r>
            <w:r>
              <w:rPr>
                <w:rFonts w:eastAsia="仿宋_GB2312" w:cs="Times New Roman"/>
                <w:color w:val="000000"/>
                <w:sz w:val="18"/>
                <w:szCs w:val="18"/>
                <w:lang w:eastAsia="zh-CN"/>
              </w:rPr>
              <w:t>，密目网覆盖11700m</w:t>
            </w:r>
            <w:r>
              <w:rPr>
                <w:rFonts w:eastAsia="仿宋_GB2312" w:cs="Times New Roman"/>
                <w:color w:val="000000"/>
                <w:sz w:val="18"/>
                <w:szCs w:val="18"/>
                <w:vertAlign w:val="superscript"/>
                <w:lang w:eastAsia="zh-CN"/>
              </w:rPr>
              <w:t>2</w:t>
            </w:r>
            <w:r>
              <w:rPr>
                <w:rStyle w:val="16"/>
                <w:rFonts w:eastAsia="仿宋_GB2312" w:cs="Times New Roman"/>
                <w:color w:val="000000"/>
                <w:sz w:val="18"/>
                <w:szCs w:val="18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281" w:type="dxa"/>
            <w:vMerge w:val="continue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667" w:type="dxa"/>
            <w:gridSpan w:val="2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升压站</w:t>
            </w:r>
          </w:p>
        </w:tc>
        <w:tc>
          <w:tcPr>
            <w:tcW w:w="1678" w:type="dxa"/>
            <w:gridSpan w:val="2"/>
            <w:shd w:val="solid" w:color="FFFFFF" w:fill="auto"/>
            <w:noWrap w:val="0"/>
            <w:vAlign w:val="center"/>
          </w:tcPr>
          <w:p>
            <w:pPr>
              <w:pStyle w:val="13"/>
              <w:snapToGrid w:val="0"/>
              <w:rPr>
                <w:rStyle w:val="16"/>
                <w:rFonts w:eastAsia="仿宋_GB2312" w:cs="Times New Roman"/>
                <w:sz w:val="18"/>
                <w:szCs w:val="18"/>
              </w:rPr>
            </w:pPr>
            <w:r>
              <w:rPr>
                <w:rStyle w:val="16"/>
                <w:rFonts w:eastAsia="仿宋_GB2312" w:cs="Times New Roman"/>
                <w:sz w:val="18"/>
                <w:szCs w:val="18"/>
              </w:rPr>
              <w:t>主体：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M7.5浆砌石截水沟（0.4*0.4）50m，M7.5浆砌石排水沟（0.4*0.4）290m，</w:t>
            </w:r>
            <w:r>
              <w:rPr>
                <w:rFonts w:hint="eastAsia" w:ascii="Times New Roman" w:eastAsia="仿宋_GB2312" w:cs="Times New Roman"/>
                <w:sz w:val="18"/>
                <w:szCs w:val="18"/>
              </w:rPr>
              <w:t>D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N100雨水管网</w:t>
            </w:r>
            <w:r>
              <w:rPr>
                <w:rFonts w:hint="eastAsia" w:ascii="Times New Roman" w:eastAsia="仿宋_GB2312" w:cs="Times New Roman"/>
                <w:sz w:val="18"/>
                <w:szCs w:val="18"/>
              </w:rPr>
              <w:t>1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50m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；新增：表土剥离0.19万m</w:t>
            </w:r>
            <w:r>
              <w:rPr>
                <w:rStyle w:val="16"/>
                <w:rFonts w:eastAsia="仿宋_GB2312" w:cs="Times New Roman"/>
                <w:sz w:val="18"/>
                <w:szCs w:val="18"/>
                <w:vertAlign w:val="superscript"/>
              </w:rPr>
              <w:t>3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，覆土0.01万m</w:t>
            </w:r>
            <w:r>
              <w:rPr>
                <w:rStyle w:val="16"/>
                <w:rFonts w:eastAsia="仿宋_GB2312" w:cs="Times New Roman"/>
                <w:sz w:val="18"/>
                <w:szCs w:val="18"/>
                <w:vertAlign w:val="superscript"/>
              </w:rPr>
              <w:t>3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。</w:t>
            </w:r>
          </w:p>
        </w:tc>
        <w:tc>
          <w:tcPr>
            <w:tcW w:w="2592" w:type="dxa"/>
            <w:gridSpan w:val="4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rPr>
                <w:rStyle w:val="16"/>
                <w:rFonts w:eastAsia="仿宋_GB2312"/>
                <w:sz w:val="18"/>
                <w:szCs w:val="18"/>
                <w:lang w:val="en-US"/>
              </w:rPr>
            </w:pPr>
            <w:r>
              <w:rPr>
                <w:rStyle w:val="16"/>
                <w:rFonts w:eastAsia="仿宋_GB2312"/>
                <w:sz w:val="18"/>
                <w:szCs w:val="18"/>
              </w:rPr>
              <w:t>主体：</w:t>
            </w:r>
            <w:r>
              <w:rPr>
                <w:rFonts w:ascii="Times New Roman" w:hAnsi="Times New Roman" w:eastAsia="仿宋_GB2312"/>
                <w:lang w:val="en-US"/>
              </w:rPr>
              <w:t>景观绿化390m</w:t>
            </w:r>
            <w:r>
              <w:rPr>
                <w:rFonts w:ascii="Times New Roman" w:hAnsi="Times New Roman" w:eastAsia="仿宋_GB2312"/>
                <w:vertAlign w:val="superscript"/>
                <w:lang w:val="en-US"/>
              </w:rPr>
              <w:t>2</w:t>
            </w:r>
            <w:r>
              <w:rPr>
                <w:rStyle w:val="16"/>
                <w:rFonts w:eastAsia="仿宋_GB2312"/>
                <w:sz w:val="18"/>
                <w:szCs w:val="18"/>
                <w:lang w:val="en-US"/>
              </w:rPr>
              <w:t>。</w:t>
            </w:r>
          </w:p>
        </w:tc>
        <w:tc>
          <w:tcPr>
            <w:tcW w:w="2118" w:type="dxa"/>
            <w:gridSpan w:val="4"/>
            <w:shd w:val="solid" w:color="FFFFFF" w:fill="auto"/>
            <w:noWrap w:val="0"/>
            <w:vAlign w:val="center"/>
          </w:tcPr>
          <w:p>
            <w:pPr>
              <w:pStyle w:val="15"/>
              <w:spacing w:line="240" w:lineRule="auto"/>
              <w:ind w:firstLine="0" w:firstLineChars="0"/>
              <w:rPr>
                <w:rStyle w:val="16"/>
                <w:rFonts w:eastAsia="仿宋_GB2312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Style w:val="16"/>
                <w:rFonts w:eastAsia="仿宋_GB2312" w:cs="Times New Roman"/>
                <w:color w:val="000000"/>
                <w:sz w:val="18"/>
                <w:szCs w:val="18"/>
                <w:lang w:eastAsia="zh-CN"/>
              </w:rPr>
              <w:t>新增：</w:t>
            </w:r>
            <w:r>
              <w:rPr>
                <w:rStyle w:val="16"/>
                <w:rFonts w:eastAsia="仿宋_GB2312" w:cs="Times New Roman"/>
                <w:color w:val="000000"/>
                <w:sz w:val="18"/>
                <w:szCs w:val="18"/>
                <w:lang w:val="en-US" w:eastAsia="zh-CN"/>
              </w:rPr>
              <w:t>临时排水沟295m，编织袋填筑52.50</w:t>
            </w:r>
            <w:r>
              <w:rPr>
                <w:rFonts w:eastAsia="仿宋_GB2312" w:cs="Times New Roman"/>
                <w:color w:val="000000"/>
                <w:sz w:val="18"/>
                <w:szCs w:val="18"/>
                <w:lang w:eastAsia="zh-CN"/>
              </w:rPr>
              <w:t>m</w:t>
            </w:r>
            <w:r>
              <w:rPr>
                <w:rFonts w:eastAsia="仿宋_GB2312" w:cs="Times New Roman"/>
                <w:color w:val="000000"/>
                <w:sz w:val="18"/>
                <w:szCs w:val="18"/>
                <w:vertAlign w:val="superscript"/>
                <w:lang w:eastAsia="zh-CN"/>
              </w:rPr>
              <w:t>3</w:t>
            </w:r>
            <w:r>
              <w:rPr>
                <w:rFonts w:eastAsia="仿宋_GB2312" w:cs="Times New Roman"/>
                <w:color w:val="000000"/>
                <w:sz w:val="18"/>
                <w:szCs w:val="18"/>
                <w:lang w:eastAsia="zh-CN"/>
              </w:rPr>
              <w:t>，编织袋拆除</w:t>
            </w:r>
            <w:r>
              <w:rPr>
                <w:rStyle w:val="16"/>
                <w:rFonts w:eastAsia="仿宋_GB2312" w:cs="Times New Roman"/>
                <w:color w:val="000000"/>
                <w:sz w:val="18"/>
                <w:szCs w:val="18"/>
                <w:lang w:val="en-US" w:eastAsia="zh-CN"/>
              </w:rPr>
              <w:t>52.50</w:t>
            </w:r>
            <w:r>
              <w:rPr>
                <w:rFonts w:eastAsia="仿宋_GB2312" w:cs="Times New Roman"/>
                <w:color w:val="000000"/>
                <w:sz w:val="18"/>
                <w:szCs w:val="18"/>
                <w:lang w:eastAsia="zh-CN"/>
              </w:rPr>
              <w:t>m</w:t>
            </w:r>
            <w:r>
              <w:rPr>
                <w:rFonts w:eastAsia="仿宋_GB2312" w:cs="Times New Roman"/>
                <w:color w:val="000000"/>
                <w:sz w:val="18"/>
                <w:szCs w:val="18"/>
                <w:vertAlign w:val="superscript"/>
                <w:lang w:eastAsia="zh-CN"/>
              </w:rPr>
              <w:t>3</w:t>
            </w:r>
            <w:r>
              <w:rPr>
                <w:rFonts w:eastAsia="仿宋_GB2312" w:cs="Times New Roman"/>
                <w:color w:val="000000"/>
                <w:sz w:val="18"/>
                <w:szCs w:val="18"/>
                <w:lang w:eastAsia="zh-CN"/>
              </w:rPr>
              <w:t>，密目网覆盖570m</w:t>
            </w:r>
            <w:r>
              <w:rPr>
                <w:rFonts w:eastAsia="仿宋_GB2312" w:cs="Times New Roman"/>
                <w:color w:val="000000"/>
                <w:sz w:val="18"/>
                <w:szCs w:val="18"/>
                <w:vertAlign w:val="superscript"/>
                <w:lang w:eastAsia="zh-CN"/>
              </w:rPr>
              <w:t>2</w:t>
            </w:r>
            <w:r>
              <w:rPr>
                <w:rFonts w:eastAsia="仿宋_GB2312" w:cs="Times New Roman"/>
                <w:color w:val="000000"/>
                <w:sz w:val="18"/>
                <w:szCs w:val="18"/>
                <w:lang w:eastAsia="zh-CN"/>
              </w:rPr>
              <w:t>，沉沙池3座</w:t>
            </w:r>
            <w:r>
              <w:rPr>
                <w:rStyle w:val="16"/>
                <w:rFonts w:eastAsia="仿宋_GB2312" w:cs="Times New Roman"/>
                <w:color w:val="000000"/>
                <w:sz w:val="18"/>
                <w:szCs w:val="18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281" w:type="dxa"/>
            <w:vMerge w:val="continue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667" w:type="dxa"/>
            <w:gridSpan w:val="2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集电线路区</w:t>
            </w:r>
          </w:p>
        </w:tc>
        <w:tc>
          <w:tcPr>
            <w:tcW w:w="1678" w:type="dxa"/>
            <w:gridSpan w:val="2"/>
            <w:shd w:val="solid" w:color="FFFFFF" w:fill="auto"/>
            <w:noWrap w:val="0"/>
            <w:vAlign w:val="center"/>
          </w:tcPr>
          <w:p>
            <w:pPr>
              <w:pStyle w:val="13"/>
              <w:snapToGrid w:val="0"/>
              <w:rPr>
                <w:rStyle w:val="16"/>
                <w:rFonts w:eastAsia="仿宋_GB2312" w:cs="Times New Roman"/>
                <w:sz w:val="18"/>
                <w:szCs w:val="18"/>
              </w:rPr>
            </w:pPr>
            <w:r>
              <w:rPr>
                <w:rStyle w:val="16"/>
                <w:rFonts w:eastAsia="仿宋_GB2312" w:cs="Times New Roman"/>
                <w:sz w:val="18"/>
                <w:szCs w:val="18"/>
              </w:rPr>
              <w:t>主体：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M7.5浆砌石截水沟（0.4*0.4）60m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；新增：表土剥离0.03万m</w:t>
            </w:r>
            <w:r>
              <w:rPr>
                <w:rStyle w:val="16"/>
                <w:rFonts w:eastAsia="仿宋_GB2312" w:cs="Times New Roman"/>
                <w:sz w:val="18"/>
                <w:szCs w:val="18"/>
                <w:vertAlign w:val="superscript"/>
              </w:rPr>
              <w:t>3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，覆土0.07万m</w:t>
            </w:r>
            <w:r>
              <w:rPr>
                <w:rStyle w:val="16"/>
                <w:rFonts w:eastAsia="仿宋_GB2312" w:cs="Times New Roman"/>
                <w:sz w:val="18"/>
                <w:szCs w:val="18"/>
                <w:vertAlign w:val="superscript"/>
              </w:rPr>
              <w:t>3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，复耕0.06hm</w:t>
            </w:r>
            <w:r>
              <w:rPr>
                <w:rStyle w:val="16"/>
                <w:rFonts w:eastAsia="仿宋_GB2312" w:cs="Times New Roman"/>
                <w:sz w:val="18"/>
                <w:szCs w:val="18"/>
                <w:vertAlign w:val="superscript"/>
              </w:rPr>
              <w:t>2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。</w:t>
            </w:r>
          </w:p>
        </w:tc>
        <w:tc>
          <w:tcPr>
            <w:tcW w:w="2592" w:type="dxa"/>
            <w:gridSpan w:val="4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rPr>
                <w:rStyle w:val="16"/>
                <w:rFonts w:eastAsia="仿宋_GB2312"/>
                <w:sz w:val="18"/>
                <w:szCs w:val="18"/>
                <w:lang w:val="en-US"/>
              </w:rPr>
            </w:pPr>
            <w:r>
              <w:rPr>
                <w:rStyle w:val="16"/>
                <w:rFonts w:eastAsia="仿宋_GB2312"/>
                <w:sz w:val="18"/>
                <w:szCs w:val="18"/>
                <w:lang w:val="en-US"/>
              </w:rPr>
              <w:t>新增：全面整地0.17hm</w:t>
            </w:r>
            <w:r>
              <w:rPr>
                <w:rStyle w:val="16"/>
                <w:rFonts w:eastAsia="仿宋_GB2312"/>
                <w:sz w:val="18"/>
                <w:szCs w:val="18"/>
                <w:vertAlign w:val="superscript"/>
                <w:lang w:val="en-US"/>
              </w:rPr>
              <w:t>2</w:t>
            </w:r>
            <w:r>
              <w:rPr>
                <w:rStyle w:val="16"/>
                <w:rFonts w:eastAsia="仿宋_GB2312"/>
                <w:sz w:val="18"/>
                <w:szCs w:val="18"/>
                <w:lang w:val="en-US"/>
              </w:rPr>
              <w:t>，撒播灌草0.17hm</w:t>
            </w:r>
            <w:r>
              <w:rPr>
                <w:rStyle w:val="16"/>
                <w:rFonts w:eastAsia="仿宋_GB2312"/>
                <w:sz w:val="18"/>
                <w:szCs w:val="18"/>
                <w:vertAlign w:val="superscript"/>
                <w:lang w:val="en-US"/>
              </w:rPr>
              <w:t>2</w:t>
            </w:r>
            <w:r>
              <w:rPr>
                <w:rStyle w:val="16"/>
                <w:rFonts w:eastAsia="仿宋_GB2312"/>
                <w:sz w:val="18"/>
                <w:szCs w:val="18"/>
                <w:lang w:val="en-US"/>
              </w:rPr>
              <w:t>，幼林抚育0.17hm</w:t>
            </w:r>
            <w:r>
              <w:rPr>
                <w:rStyle w:val="16"/>
                <w:rFonts w:eastAsia="仿宋_GB2312"/>
                <w:sz w:val="18"/>
                <w:szCs w:val="18"/>
                <w:vertAlign w:val="superscript"/>
                <w:lang w:val="en-US"/>
              </w:rPr>
              <w:t>2</w:t>
            </w:r>
            <w:r>
              <w:rPr>
                <w:rStyle w:val="16"/>
                <w:rFonts w:eastAsia="仿宋_GB2312"/>
                <w:sz w:val="18"/>
                <w:szCs w:val="18"/>
                <w:lang w:val="en-US"/>
              </w:rPr>
              <w:t>。</w:t>
            </w:r>
          </w:p>
        </w:tc>
        <w:tc>
          <w:tcPr>
            <w:tcW w:w="2118" w:type="dxa"/>
            <w:gridSpan w:val="4"/>
            <w:shd w:val="solid" w:color="FFFFFF" w:fill="auto"/>
            <w:noWrap w:val="0"/>
            <w:vAlign w:val="center"/>
          </w:tcPr>
          <w:p>
            <w:pPr>
              <w:pStyle w:val="13"/>
              <w:snapToGrid w:val="0"/>
              <w:rPr>
                <w:rStyle w:val="16"/>
                <w:rFonts w:eastAsia="仿宋_GB2312" w:cs="Times New Roman"/>
                <w:sz w:val="18"/>
                <w:szCs w:val="18"/>
              </w:rPr>
            </w:pPr>
            <w:r>
              <w:rPr>
                <w:rFonts w:ascii="Times New Roman" w:eastAsia="仿宋_GB2312" w:cs="Times New Roman"/>
                <w:snapToGrid w:val="0"/>
                <w:kern w:val="2"/>
                <w:sz w:val="18"/>
                <w:szCs w:val="18"/>
                <w:lang w:val="zh-CN"/>
              </w:rPr>
              <w:t>新增：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编织袋填筑820.50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m</w:t>
            </w:r>
            <w:r>
              <w:rPr>
                <w:rFonts w:ascii="Times New Roman" w:eastAsia="仿宋_GB2312" w:cs="Times New Roman"/>
                <w:sz w:val="18"/>
                <w:szCs w:val="18"/>
                <w:vertAlign w:val="superscript"/>
              </w:rPr>
              <w:t>3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，编织袋拆除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820.50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m</w:t>
            </w:r>
            <w:r>
              <w:rPr>
                <w:rFonts w:ascii="Times New Roman" w:eastAsia="仿宋_GB2312" w:cs="Times New Roman"/>
                <w:sz w:val="18"/>
                <w:szCs w:val="18"/>
                <w:vertAlign w:val="superscript"/>
              </w:rPr>
              <w:t>3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，密目网覆盖5600m</w:t>
            </w:r>
            <w:r>
              <w:rPr>
                <w:rFonts w:ascii="Times New Roman" w:eastAsia="仿宋_GB2312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，彩条布铺垫900m</w:t>
            </w:r>
            <w:r>
              <w:rPr>
                <w:rFonts w:ascii="Times New Roman" w:eastAsia="仿宋_GB2312" w:cs="Times New Roman"/>
                <w:sz w:val="18"/>
                <w:szCs w:val="18"/>
                <w:vertAlign w:val="superscript"/>
              </w:rPr>
              <w:t>2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281" w:type="dxa"/>
            <w:vMerge w:val="continue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667" w:type="dxa"/>
            <w:gridSpan w:val="2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道路工程区</w:t>
            </w:r>
          </w:p>
        </w:tc>
        <w:tc>
          <w:tcPr>
            <w:tcW w:w="1678" w:type="dxa"/>
            <w:gridSpan w:val="2"/>
            <w:shd w:val="solid" w:color="FFFFFF" w:fill="auto"/>
            <w:noWrap w:val="0"/>
            <w:vAlign w:val="center"/>
          </w:tcPr>
          <w:p>
            <w:pPr>
              <w:pStyle w:val="13"/>
              <w:snapToGrid w:val="0"/>
              <w:jc w:val="both"/>
              <w:rPr>
                <w:rFonts w:ascii="Times New Roman" w:eastAsia="仿宋_GB2312" w:cs="Times New Roman"/>
                <w:snapToGrid w:val="0"/>
                <w:kern w:val="2"/>
                <w:sz w:val="18"/>
                <w:szCs w:val="18"/>
                <w:lang w:val="zh-CN"/>
              </w:rPr>
            </w:pPr>
            <w:r>
              <w:rPr>
                <w:rStyle w:val="16"/>
                <w:rFonts w:eastAsia="仿宋_GB2312" w:cs="Times New Roman"/>
                <w:sz w:val="18"/>
                <w:szCs w:val="18"/>
              </w:rPr>
              <w:t>主体：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M7.5浆砌石排水沟（0.4*0.4）1397m，排水涵管90m，M7.5浆砌石挡墙358m</w:t>
            </w:r>
            <w:r>
              <w:rPr>
                <w:rFonts w:ascii="Times New Roman" w:eastAsia="仿宋_GB2312" w:cs="Times New Roman"/>
                <w:sz w:val="18"/>
                <w:szCs w:val="18"/>
                <w:vertAlign w:val="superscript"/>
              </w:rPr>
              <w:t>3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；</w:t>
            </w:r>
            <w:r>
              <w:rPr>
                <w:rFonts w:ascii="Times New Roman" w:eastAsia="仿宋_GB2312" w:cs="Times New Roman"/>
                <w:snapToGrid w:val="0"/>
                <w:kern w:val="2"/>
                <w:sz w:val="18"/>
                <w:szCs w:val="18"/>
                <w:lang w:val="zh-CN"/>
              </w:rPr>
              <w:t>新增：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表土剥离0.23万m</w:t>
            </w:r>
            <w:r>
              <w:rPr>
                <w:rStyle w:val="16"/>
                <w:rFonts w:eastAsia="仿宋_GB2312" w:cs="Times New Roman"/>
                <w:sz w:val="18"/>
                <w:szCs w:val="18"/>
                <w:vertAlign w:val="superscript"/>
              </w:rPr>
              <w:t>3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，覆土0.10万m</w:t>
            </w:r>
            <w:r>
              <w:rPr>
                <w:rStyle w:val="16"/>
                <w:rFonts w:eastAsia="仿宋_GB2312" w:cs="Times New Roman"/>
                <w:sz w:val="18"/>
                <w:szCs w:val="18"/>
                <w:vertAlign w:val="superscript"/>
              </w:rPr>
              <w:t>3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，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M7.5浆砌石排水沟（0.6*0.6）320m，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急流槽20m，沉沙池2座。</w:t>
            </w:r>
          </w:p>
        </w:tc>
        <w:tc>
          <w:tcPr>
            <w:tcW w:w="2592" w:type="dxa"/>
            <w:gridSpan w:val="4"/>
            <w:shd w:val="solid" w:color="FFFFFF" w:fill="auto"/>
            <w:noWrap w:val="0"/>
            <w:vAlign w:val="center"/>
          </w:tcPr>
          <w:p>
            <w:pPr>
              <w:pStyle w:val="15"/>
              <w:spacing w:line="240" w:lineRule="auto"/>
              <w:ind w:firstLine="0" w:firstLineChars="0"/>
              <w:rPr>
                <w:rStyle w:val="16"/>
                <w:rFonts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仿宋_GB2312" w:cs="Times New Roman"/>
                <w:snapToGrid w:val="0"/>
                <w:color w:val="000000"/>
                <w:kern w:val="2"/>
                <w:sz w:val="18"/>
                <w:szCs w:val="18"/>
                <w:lang w:eastAsia="zh-CN"/>
              </w:rPr>
              <w:t>新增：</w:t>
            </w:r>
            <w:r>
              <w:rPr>
                <w:rStyle w:val="16"/>
                <w:rFonts w:eastAsia="仿宋_GB2312" w:cs="Times New Roman"/>
                <w:color w:val="000000"/>
                <w:sz w:val="18"/>
                <w:szCs w:val="18"/>
                <w:lang w:val="en-US" w:eastAsia="zh-CN"/>
              </w:rPr>
              <w:t>穴状整地（30cm×30cm）6个，栽植黄连木6株，撒播灌草0.72hm</w:t>
            </w:r>
            <w:r>
              <w:rPr>
                <w:rStyle w:val="16"/>
                <w:rFonts w:eastAsia="仿宋_GB2312" w:cs="Times New Roman"/>
                <w:color w:val="000000"/>
                <w:sz w:val="18"/>
                <w:szCs w:val="18"/>
                <w:vertAlign w:val="superscript"/>
                <w:lang w:val="en-US" w:eastAsia="zh-CN"/>
              </w:rPr>
              <w:t>2</w:t>
            </w:r>
            <w:r>
              <w:rPr>
                <w:rStyle w:val="16"/>
                <w:rFonts w:eastAsia="仿宋_GB2312" w:cs="Times New Roman"/>
                <w:color w:val="000000"/>
                <w:sz w:val="18"/>
                <w:szCs w:val="18"/>
                <w:lang w:val="en-US" w:eastAsia="zh-CN"/>
              </w:rPr>
              <w:t>，幼林抚育0.72hm</w:t>
            </w:r>
            <w:r>
              <w:rPr>
                <w:rStyle w:val="16"/>
                <w:rFonts w:eastAsia="仿宋_GB2312" w:cs="Times New Roman"/>
                <w:color w:val="000000"/>
                <w:sz w:val="18"/>
                <w:szCs w:val="18"/>
                <w:vertAlign w:val="superscript"/>
                <w:lang w:val="en-US" w:eastAsia="zh-CN"/>
              </w:rPr>
              <w:t>2</w:t>
            </w:r>
            <w:r>
              <w:rPr>
                <w:rStyle w:val="16"/>
                <w:rFonts w:eastAsia="仿宋_GB2312" w:cs="Times New Roman"/>
                <w:color w:val="000000"/>
                <w:sz w:val="18"/>
                <w:szCs w:val="18"/>
                <w:lang w:val="en-US" w:eastAsia="zh-CN"/>
              </w:rPr>
              <w:t>，植生袋护坡0.15hm</w:t>
            </w:r>
            <w:r>
              <w:rPr>
                <w:rStyle w:val="16"/>
                <w:rFonts w:eastAsia="仿宋_GB2312" w:cs="Times New Roman"/>
                <w:color w:val="000000"/>
                <w:sz w:val="18"/>
                <w:szCs w:val="18"/>
                <w:vertAlign w:val="superscript"/>
                <w:lang w:val="en-US" w:eastAsia="zh-CN"/>
              </w:rPr>
              <w:t>2</w:t>
            </w:r>
            <w:r>
              <w:rPr>
                <w:rStyle w:val="16"/>
                <w:rFonts w:eastAsia="仿宋_GB2312" w:cs="Times New Roman"/>
                <w:color w:val="000000"/>
                <w:sz w:val="18"/>
                <w:szCs w:val="18"/>
                <w:lang w:val="en-US" w:eastAsia="zh-CN"/>
              </w:rPr>
              <w:t>。</w:t>
            </w:r>
          </w:p>
        </w:tc>
        <w:tc>
          <w:tcPr>
            <w:tcW w:w="2118" w:type="dxa"/>
            <w:gridSpan w:val="4"/>
            <w:shd w:val="solid" w:color="FFFFFF" w:fill="auto"/>
            <w:noWrap w:val="0"/>
            <w:vAlign w:val="center"/>
          </w:tcPr>
          <w:p>
            <w:pPr>
              <w:pStyle w:val="13"/>
              <w:snapToGrid w:val="0"/>
              <w:jc w:val="both"/>
              <w:rPr>
                <w:rFonts w:asci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eastAsia="仿宋_GB2312" w:cs="Times New Roman"/>
                <w:snapToGrid w:val="0"/>
                <w:kern w:val="2"/>
                <w:sz w:val="18"/>
                <w:szCs w:val="18"/>
              </w:rPr>
              <w:t>新增：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临时排水沟1407m，编织袋填筑150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m</w:t>
            </w:r>
            <w:r>
              <w:rPr>
                <w:rFonts w:ascii="Times New Roman" w:eastAsia="仿宋_GB2312" w:cs="Times New Roman"/>
                <w:sz w:val="18"/>
                <w:szCs w:val="18"/>
                <w:vertAlign w:val="superscript"/>
              </w:rPr>
              <w:t>3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，编织袋拆除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150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m</w:t>
            </w:r>
            <w:r>
              <w:rPr>
                <w:rFonts w:ascii="Times New Roman" w:eastAsia="仿宋_GB2312" w:cs="Times New Roman"/>
                <w:sz w:val="18"/>
                <w:szCs w:val="18"/>
                <w:vertAlign w:val="superscript"/>
              </w:rPr>
              <w:t>3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，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密目网覆盖2000m</w:t>
            </w:r>
            <w:r>
              <w:rPr>
                <w:rStyle w:val="16"/>
                <w:rFonts w:eastAsia="仿宋_GB2312" w:cs="Times New Roman"/>
                <w:sz w:val="18"/>
                <w:szCs w:val="18"/>
                <w:vertAlign w:val="superscript"/>
              </w:rPr>
              <w:t>2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，沉沙池9座。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solid" w:color="FFFFFF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281" w:type="dxa"/>
            <w:vMerge w:val="continue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667" w:type="dxa"/>
            <w:gridSpan w:val="2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施工营场地区</w:t>
            </w:r>
          </w:p>
        </w:tc>
        <w:tc>
          <w:tcPr>
            <w:tcW w:w="1678" w:type="dxa"/>
            <w:gridSpan w:val="2"/>
            <w:shd w:val="solid" w:color="FFFFFF" w:fill="auto"/>
            <w:noWrap w:val="0"/>
            <w:vAlign w:val="center"/>
          </w:tcPr>
          <w:p>
            <w:pPr>
              <w:pStyle w:val="13"/>
              <w:snapToGrid w:val="0"/>
              <w:jc w:val="both"/>
              <w:rPr>
                <w:rStyle w:val="16"/>
                <w:rFonts w:eastAsia="仿宋_GB2312" w:cs="Times New Roman"/>
                <w:sz w:val="18"/>
                <w:szCs w:val="18"/>
              </w:rPr>
            </w:pPr>
            <w:r>
              <w:rPr>
                <w:rFonts w:ascii="Times New Roman" w:eastAsia="仿宋_GB2312" w:cs="Times New Roman"/>
                <w:snapToGrid w:val="0"/>
                <w:kern w:val="2"/>
                <w:sz w:val="18"/>
                <w:szCs w:val="18"/>
                <w:lang w:val="zh-CN"/>
              </w:rPr>
              <w:t>新增：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表土剥离0.10万m</w:t>
            </w:r>
            <w:r>
              <w:rPr>
                <w:rStyle w:val="16"/>
                <w:rFonts w:eastAsia="仿宋_GB2312" w:cs="Times New Roman"/>
                <w:sz w:val="18"/>
                <w:szCs w:val="18"/>
                <w:vertAlign w:val="superscript"/>
              </w:rPr>
              <w:t>3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，覆土0.10万m</w:t>
            </w:r>
            <w:r>
              <w:rPr>
                <w:rStyle w:val="16"/>
                <w:rFonts w:eastAsia="仿宋_GB2312" w:cs="Times New Roman"/>
                <w:sz w:val="18"/>
                <w:szCs w:val="18"/>
                <w:vertAlign w:val="superscript"/>
              </w:rPr>
              <w:t>3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。</w:t>
            </w:r>
          </w:p>
        </w:tc>
        <w:tc>
          <w:tcPr>
            <w:tcW w:w="2592" w:type="dxa"/>
            <w:gridSpan w:val="4"/>
            <w:shd w:val="solid" w:color="FFFFFF" w:fill="auto"/>
            <w:noWrap w:val="0"/>
            <w:vAlign w:val="center"/>
          </w:tcPr>
          <w:p>
            <w:pPr>
              <w:pStyle w:val="15"/>
              <w:spacing w:line="240" w:lineRule="auto"/>
              <w:ind w:firstLine="0" w:firstLineChars="0"/>
              <w:rPr>
                <w:rStyle w:val="16"/>
                <w:rFonts w:eastAsia="仿宋_GB2312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Style w:val="16"/>
                <w:rFonts w:eastAsia="仿宋_GB2312" w:cs="Times New Roman"/>
                <w:color w:val="000000"/>
                <w:sz w:val="18"/>
                <w:szCs w:val="18"/>
                <w:lang w:val="en-US" w:eastAsia="zh-CN"/>
              </w:rPr>
              <w:t>新增：全面整地0.52hm</w:t>
            </w:r>
            <w:r>
              <w:rPr>
                <w:rStyle w:val="16"/>
                <w:rFonts w:eastAsia="仿宋_GB2312" w:cs="Times New Roman"/>
                <w:color w:val="000000"/>
                <w:sz w:val="18"/>
                <w:szCs w:val="18"/>
                <w:vertAlign w:val="superscript"/>
                <w:lang w:val="en-US" w:eastAsia="zh-CN"/>
              </w:rPr>
              <w:t>2</w:t>
            </w:r>
            <w:r>
              <w:rPr>
                <w:rStyle w:val="16"/>
                <w:rFonts w:eastAsia="仿宋_GB2312" w:cs="Times New Roman"/>
                <w:color w:val="000000"/>
                <w:sz w:val="18"/>
                <w:szCs w:val="18"/>
                <w:lang w:val="en-US" w:eastAsia="zh-CN"/>
              </w:rPr>
              <w:t>，撒播灌草0.52hm</w:t>
            </w:r>
            <w:r>
              <w:rPr>
                <w:rStyle w:val="16"/>
                <w:rFonts w:eastAsia="仿宋_GB2312" w:cs="Times New Roman"/>
                <w:color w:val="000000"/>
                <w:sz w:val="18"/>
                <w:szCs w:val="18"/>
                <w:vertAlign w:val="superscript"/>
                <w:lang w:val="en-US" w:eastAsia="zh-CN"/>
              </w:rPr>
              <w:t>2</w:t>
            </w:r>
            <w:r>
              <w:rPr>
                <w:rStyle w:val="16"/>
                <w:rFonts w:eastAsia="仿宋_GB2312" w:cs="Times New Roman"/>
                <w:color w:val="000000"/>
                <w:sz w:val="18"/>
                <w:szCs w:val="18"/>
                <w:lang w:val="en-US" w:eastAsia="zh-CN"/>
              </w:rPr>
              <w:t>，幼林抚育0.52hm</w:t>
            </w:r>
            <w:r>
              <w:rPr>
                <w:rStyle w:val="16"/>
                <w:rFonts w:eastAsia="仿宋_GB2312" w:cs="Times New Roman"/>
                <w:color w:val="000000"/>
                <w:sz w:val="18"/>
                <w:szCs w:val="18"/>
                <w:vertAlign w:val="superscript"/>
                <w:lang w:val="en-US" w:eastAsia="zh-CN"/>
              </w:rPr>
              <w:t>2</w:t>
            </w:r>
            <w:r>
              <w:rPr>
                <w:rStyle w:val="16"/>
                <w:rFonts w:eastAsia="仿宋_GB2312" w:cs="Times New Roman"/>
                <w:color w:val="000000"/>
                <w:sz w:val="18"/>
                <w:szCs w:val="18"/>
                <w:lang w:val="en-US" w:eastAsia="zh-CN"/>
              </w:rPr>
              <w:t>。</w:t>
            </w:r>
          </w:p>
        </w:tc>
        <w:tc>
          <w:tcPr>
            <w:tcW w:w="2118" w:type="dxa"/>
            <w:gridSpan w:val="4"/>
            <w:shd w:val="solid" w:color="FFFFFF" w:fill="auto"/>
            <w:noWrap w:val="0"/>
            <w:vAlign w:val="center"/>
          </w:tcPr>
          <w:p>
            <w:pPr>
              <w:pStyle w:val="13"/>
              <w:snapToGrid w:val="0"/>
              <w:rPr>
                <w:rStyle w:val="16"/>
                <w:rFonts w:eastAsia="仿宋_GB2312" w:cs="Times New Roman"/>
                <w:sz w:val="18"/>
                <w:szCs w:val="18"/>
              </w:rPr>
            </w:pPr>
            <w:r>
              <w:rPr>
                <w:rFonts w:ascii="Times New Roman" w:eastAsia="仿宋_GB2312" w:cs="Times New Roman"/>
                <w:snapToGrid w:val="0"/>
                <w:kern w:val="2"/>
                <w:sz w:val="18"/>
                <w:szCs w:val="18"/>
                <w:lang w:val="zh-CN"/>
              </w:rPr>
              <w:t>新增：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临时排水300m，编织袋填筑82.50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m</w:t>
            </w:r>
            <w:r>
              <w:rPr>
                <w:rFonts w:ascii="Times New Roman" w:eastAsia="仿宋_GB2312" w:cs="Times New Roman"/>
                <w:sz w:val="18"/>
                <w:szCs w:val="18"/>
                <w:vertAlign w:val="superscript"/>
              </w:rPr>
              <w:t>3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，编织袋拆除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82.50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m</w:t>
            </w:r>
            <w:r>
              <w:rPr>
                <w:rFonts w:ascii="Times New Roman" w:eastAsia="仿宋_GB2312" w:cs="Times New Roman"/>
                <w:sz w:val="18"/>
                <w:szCs w:val="18"/>
                <w:vertAlign w:val="superscript"/>
              </w:rPr>
              <w:t>3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，密目网覆盖600m</w:t>
            </w:r>
            <w:r>
              <w:rPr>
                <w:rFonts w:ascii="Times New Roman" w:eastAsia="仿宋_GB2312" w:cs="Times New Roman"/>
                <w:sz w:val="18"/>
                <w:szCs w:val="18"/>
                <w:vertAlign w:val="superscript"/>
              </w:rPr>
              <w:t>2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，沉沙池2座，干砌石挡墙50m（30m</w:t>
            </w:r>
            <w:r>
              <w:rPr>
                <w:rStyle w:val="16"/>
                <w:rFonts w:eastAsia="仿宋_GB2312" w:cs="Times New Roman"/>
                <w:sz w:val="18"/>
                <w:szCs w:val="18"/>
                <w:vertAlign w:val="superscript"/>
              </w:rPr>
              <w:t>3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solid" w:color="FFFFFF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281" w:type="dxa"/>
            <w:vMerge w:val="continue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667" w:type="dxa"/>
            <w:gridSpan w:val="2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弃渣场区</w:t>
            </w:r>
          </w:p>
        </w:tc>
        <w:tc>
          <w:tcPr>
            <w:tcW w:w="1678" w:type="dxa"/>
            <w:gridSpan w:val="2"/>
            <w:shd w:val="solid" w:color="FFFFFF" w:fill="auto"/>
            <w:noWrap w:val="0"/>
            <w:vAlign w:val="center"/>
          </w:tcPr>
          <w:p>
            <w:pPr>
              <w:pStyle w:val="13"/>
              <w:snapToGrid w:val="0"/>
              <w:rPr>
                <w:rStyle w:val="16"/>
                <w:rFonts w:eastAsia="仿宋_GB2312" w:cs="Times New Roman"/>
                <w:sz w:val="18"/>
                <w:szCs w:val="18"/>
              </w:rPr>
            </w:pPr>
            <w:r>
              <w:rPr>
                <w:rFonts w:ascii="Times New Roman" w:eastAsia="仿宋_GB2312" w:cs="Times New Roman"/>
                <w:snapToGrid w:val="0"/>
                <w:kern w:val="2"/>
                <w:sz w:val="18"/>
                <w:szCs w:val="18"/>
                <w:lang w:val="zh-CN"/>
              </w:rPr>
              <w:t>新增：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表土剥离0.28万m</w:t>
            </w:r>
            <w:r>
              <w:rPr>
                <w:rStyle w:val="16"/>
                <w:rFonts w:eastAsia="仿宋_GB2312" w:cs="Times New Roman"/>
                <w:sz w:val="18"/>
                <w:szCs w:val="18"/>
                <w:vertAlign w:val="superscript"/>
              </w:rPr>
              <w:t>3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，覆土0.48万m</w:t>
            </w:r>
            <w:r>
              <w:rPr>
                <w:rStyle w:val="16"/>
                <w:rFonts w:eastAsia="仿宋_GB2312" w:cs="Times New Roman"/>
                <w:sz w:val="18"/>
                <w:szCs w:val="18"/>
                <w:vertAlign w:val="superscript"/>
              </w:rPr>
              <w:t>3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，挡渣墙15.40m，截水沟488.45m，平台排水沟103m，马道排水沟65m，消力池1座。</w:t>
            </w:r>
          </w:p>
        </w:tc>
        <w:tc>
          <w:tcPr>
            <w:tcW w:w="2592" w:type="dxa"/>
            <w:gridSpan w:val="4"/>
            <w:shd w:val="solid" w:color="FFFFFF" w:fill="auto"/>
            <w:noWrap w:val="0"/>
            <w:vAlign w:val="center"/>
          </w:tcPr>
          <w:p>
            <w:pPr>
              <w:pStyle w:val="15"/>
              <w:spacing w:line="240" w:lineRule="auto"/>
              <w:ind w:firstLine="0" w:firstLineChars="0"/>
              <w:rPr>
                <w:rStyle w:val="16"/>
                <w:rFonts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仿宋_GB2312" w:cs="Times New Roman"/>
                <w:snapToGrid w:val="0"/>
                <w:color w:val="000000"/>
                <w:kern w:val="2"/>
                <w:sz w:val="18"/>
                <w:szCs w:val="18"/>
                <w:lang w:eastAsia="zh-CN"/>
              </w:rPr>
              <w:t>新增</w:t>
            </w:r>
            <w:r>
              <w:rPr>
                <w:rFonts w:eastAsia="仿宋_GB2312" w:cs="Times New Roman"/>
                <w:snapToGrid w:val="0"/>
                <w:color w:val="000000"/>
                <w:kern w:val="2"/>
                <w:sz w:val="18"/>
                <w:szCs w:val="18"/>
                <w:lang w:val="en-US" w:eastAsia="zh-CN"/>
              </w:rPr>
              <w:t>：</w:t>
            </w:r>
            <w:r>
              <w:rPr>
                <w:rStyle w:val="16"/>
                <w:rFonts w:eastAsia="仿宋_GB2312" w:cs="Times New Roman"/>
                <w:color w:val="000000"/>
                <w:sz w:val="18"/>
                <w:szCs w:val="18"/>
                <w:lang w:val="en-US" w:eastAsia="zh-CN"/>
              </w:rPr>
              <w:t>全面整地1.23hm</w:t>
            </w:r>
            <w:r>
              <w:rPr>
                <w:rStyle w:val="16"/>
                <w:rFonts w:eastAsia="仿宋_GB2312" w:cs="Times New Roman"/>
                <w:color w:val="000000"/>
                <w:sz w:val="18"/>
                <w:szCs w:val="18"/>
                <w:vertAlign w:val="superscript"/>
                <w:lang w:val="en-US" w:eastAsia="zh-CN"/>
              </w:rPr>
              <w:t>2</w:t>
            </w:r>
            <w:r>
              <w:rPr>
                <w:rStyle w:val="16"/>
                <w:rFonts w:eastAsia="仿宋_GB2312" w:cs="Times New Roman"/>
                <w:color w:val="000000"/>
                <w:sz w:val="18"/>
                <w:szCs w:val="18"/>
                <w:lang w:val="en-US" w:eastAsia="zh-CN"/>
              </w:rPr>
              <w:t>，穴状整地（30cm×30cm）2125个，栽植旱冬瓜2125株，撒播灌草1.23hm</w:t>
            </w:r>
            <w:r>
              <w:rPr>
                <w:rStyle w:val="16"/>
                <w:rFonts w:eastAsia="仿宋_GB2312" w:cs="Times New Roman"/>
                <w:color w:val="000000"/>
                <w:sz w:val="18"/>
                <w:szCs w:val="18"/>
                <w:vertAlign w:val="superscript"/>
                <w:lang w:val="en-US" w:eastAsia="zh-CN"/>
              </w:rPr>
              <w:t>2</w:t>
            </w:r>
            <w:r>
              <w:rPr>
                <w:rStyle w:val="16"/>
                <w:rFonts w:eastAsia="仿宋_GB2312" w:cs="Times New Roman"/>
                <w:color w:val="000000"/>
                <w:sz w:val="18"/>
                <w:szCs w:val="18"/>
                <w:lang w:val="en-US" w:eastAsia="zh-CN"/>
              </w:rPr>
              <w:t>，幼林抚育1.23hm</w:t>
            </w:r>
            <w:r>
              <w:rPr>
                <w:rStyle w:val="16"/>
                <w:rFonts w:eastAsia="仿宋_GB2312" w:cs="Times New Roman"/>
                <w:color w:val="000000"/>
                <w:sz w:val="18"/>
                <w:szCs w:val="18"/>
                <w:vertAlign w:val="superscript"/>
                <w:lang w:val="en-US" w:eastAsia="zh-CN"/>
              </w:rPr>
              <w:t>2</w:t>
            </w:r>
            <w:r>
              <w:rPr>
                <w:rStyle w:val="16"/>
                <w:rFonts w:eastAsia="仿宋_GB2312" w:cs="Times New Roman"/>
                <w:color w:val="000000"/>
                <w:sz w:val="18"/>
                <w:szCs w:val="18"/>
                <w:lang w:val="en-US" w:eastAsia="zh-CN"/>
              </w:rPr>
              <w:t>。</w:t>
            </w:r>
          </w:p>
        </w:tc>
        <w:tc>
          <w:tcPr>
            <w:tcW w:w="2118" w:type="dxa"/>
            <w:gridSpan w:val="4"/>
            <w:shd w:val="solid" w:color="FFFFFF" w:fill="auto"/>
            <w:noWrap w:val="0"/>
            <w:vAlign w:val="center"/>
          </w:tcPr>
          <w:p>
            <w:pPr>
              <w:pStyle w:val="13"/>
              <w:snapToGrid w:val="0"/>
              <w:jc w:val="both"/>
              <w:rPr>
                <w:rStyle w:val="16"/>
                <w:rFonts w:eastAsia="仿宋_GB2312" w:cs="Times New Roman"/>
                <w:sz w:val="18"/>
                <w:szCs w:val="18"/>
              </w:rPr>
            </w:pPr>
            <w:r>
              <w:rPr>
                <w:rFonts w:ascii="Times New Roman" w:eastAsia="仿宋_GB2312" w:cs="Times New Roman"/>
                <w:snapToGrid w:val="0"/>
                <w:kern w:val="2"/>
                <w:sz w:val="18"/>
                <w:szCs w:val="18"/>
              </w:rPr>
              <w:t>新增：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编织袋填筑30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m</w:t>
            </w:r>
            <w:r>
              <w:rPr>
                <w:rFonts w:ascii="Times New Roman" w:eastAsia="仿宋_GB2312" w:cs="Times New Roman"/>
                <w:sz w:val="18"/>
                <w:szCs w:val="18"/>
                <w:vertAlign w:val="superscript"/>
              </w:rPr>
              <w:t>3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，编织袋拆除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30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m</w:t>
            </w:r>
            <w:r>
              <w:rPr>
                <w:rFonts w:ascii="Times New Roman" w:eastAsia="仿宋_GB2312" w:cs="Times New Roman"/>
                <w:sz w:val="18"/>
                <w:szCs w:val="18"/>
                <w:vertAlign w:val="superscript"/>
              </w:rPr>
              <w:t>3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，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密目网覆盖3000m</w:t>
            </w:r>
            <w:r>
              <w:rPr>
                <w:rStyle w:val="16"/>
                <w:rFonts w:eastAsia="仿宋_GB2312" w:cs="Times New Roman"/>
                <w:sz w:val="18"/>
                <w:szCs w:val="18"/>
                <w:vertAlign w:val="superscript"/>
              </w:rPr>
              <w:t>2</w:t>
            </w:r>
            <w:r>
              <w:rPr>
                <w:rStyle w:val="16"/>
                <w:rFonts w:eastAsia="仿宋_GB2312" w:cs="Times New Roman"/>
                <w:sz w:val="18"/>
                <w:szCs w:val="18"/>
              </w:rPr>
              <w:t>。</w:t>
            </w:r>
          </w:p>
          <w:p>
            <w:pPr>
              <w:pStyle w:val="15"/>
              <w:spacing w:line="240" w:lineRule="auto"/>
              <w:ind w:firstLine="0" w:firstLineChars="0"/>
              <w:jc w:val="center"/>
              <w:rPr>
                <w:rFonts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solid" w:color="FFFFFF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281" w:type="dxa"/>
            <w:vMerge w:val="continue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667" w:type="dxa"/>
            <w:gridSpan w:val="2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投资（万元）</w:t>
            </w:r>
          </w:p>
        </w:tc>
        <w:tc>
          <w:tcPr>
            <w:tcW w:w="1678" w:type="dxa"/>
            <w:gridSpan w:val="2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  <w:lang w:val="en-US"/>
              </w:rPr>
              <w:t>267.66</w:t>
            </w:r>
          </w:p>
        </w:tc>
        <w:tc>
          <w:tcPr>
            <w:tcW w:w="2592" w:type="dxa"/>
            <w:gridSpan w:val="4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  <w:lang w:val="en-US"/>
              </w:rPr>
              <w:t>50.8</w:t>
            </w:r>
          </w:p>
        </w:tc>
        <w:tc>
          <w:tcPr>
            <w:tcW w:w="2118" w:type="dxa"/>
            <w:gridSpan w:val="4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  <w:lang w:val="en-US"/>
              </w:rPr>
              <w:t>107.93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solid" w:color="FFFFFF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948" w:type="dxa"/>
            <w:gridSpan w:val="3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spacing w:val="-20"/>
              </w:rPr>
            </w:pPr>
            <w:r>
              <w:rPr>
                <w:rFonts w:ascii="Times New Roman" w:hAnsi="Times New Roman" w:eastAsia="仿宋_GB2312"/>
                <w:spacing w:val="-20"/>
              </w:rPr>
              <w:t>水土保持总投资（万元）</w:t>
            </w:r>
          </w:p>
        </w:tc>
        <w:tc>
          <w:tcPr>
            <w:tcW w:w="3311" w:type="dxa"/>
            <w:gridSpan w:val="5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  <w:lang w:val="en-US"/>
              </w:rPr>
              <w:t>599.205（新增441.455）</w:t>
            </w:r>
          </w:p>
        </w:tc>
        <w:tc>
          <w:tcPr>
            <w:tcW w:w="1501" w:type="dxa"/>
            <w:gridSpan w:val="3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独立费用（万元）</w:t>
            </w:r>
          </w:p>
        </w:tc>
        <w:tc>
          <w:tcPr>
            <w:tcW w:w="1576" w:type="dxa"/>
            <w:gridSpan w:val="2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  <w:lang w:val="en-US"/>
              </w:rPr>
              <w:t>138.88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948" w:type="dxa"/>
            <w:gridSpan w:val="3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监理费（万元）</w:t>
            </w:r>
          </w:p>
        </w:tc>
        <w:tc>
          <w:tcPr>
            <w:tcW w:w="679" w:type="dxa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  <w:lang w:val="en-US"/>
              </w:rPr>
              <w:t>12</w:t>
            </w:r>
          </w:p>
        </w:tc>
        <w:tc>
          <w:tcPr>
            <w:tcW w:w="1124" w:type="dxa"/>
            <w:gridSpan w:val="2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  <w:lang w:val="en-US"/>
              </w:rPr>
              <w:t>监测费（万元）</w:t>
            </w:r>
          </w:p>
        </w:tc>
        <w:tc>
          <w:tcPr>
            <w:tcW w:w="1508" w:type="dxa"/>
            <w:gridSpan w:val="2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  <w:lang w:val="en-US"/>
              </w:rPr>
              <w:t>35.08</w:t>
            </w:r>
          </w:p>
        </w:tc>
        <w:tc>
          <w:tcPr>
            <w:tcW w:w="1501" w:type="dxa"/>
            <w:gridSpan w:val="3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补偿费（万元）</w:t>
            </w:r>
          </w:p>
        </w:tc>
        <w:tc>
          <w:tcPr>
            <w:tcW w:w="1576" w:type="dxa"/>
            <w:gridSpan w:val="2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lang w:val="en-US"/>
              </w:rPr>
            </w:pPr>
            <w:r>
              <w:rPr>
                <w:rFonts w:ascii="Times New Roman" w:hAnsi="Times New Roman" w:eastAsia="仿宋_GB2312"/>
                <w:lang w:val="en-US"/>
              </w:rPr>
              <w:t>9.485（</w:t>
            </w:r>
            <w:r>
              <w:rPr>
                <w:rFonts w:hint="eastAsia" w:ascii="Times New Roman" w:hAnsi="Times New Roman" w:eastAsia="仿宋_GB2312"/>
                <w:lang w:val="en-US"/>
              </w:rPr>
              <w:t>9</w:t>
            </w:r>
            <w:r>
              <w:rPr>
                <w:rFonts w:ascii="Times New Roman" w:hAnsi="Times New Roman" w:eastAsia="仿宋_GB2312"/>
                <w:lang w:val="en-US"/>
              </w:rPr>
              <w:t>4850元）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solid" w:color="FFFFFF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158" w:type="dxa"/>
            <w:gridSpan w:val="2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sz w:val="18"/>
                <w:szCs w:val="18"/>
              </w:rPr>
              <w:t>方案编制单位</w:t>
            </w:r>
          </w:p>
        </w:tc>
        <w:tc>
          <w:tcPr>
            <w:tcW w:w="2468" w:type="dxa"/>
            <w:gridSpan w:val="3"/>
            <w:shd w:val="solid" w:color="FFFFFF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sz w:val="18"/>
                <w:szCs w:val="18"/>
              </w:rPr>
              <w:t>海南云端环境咨询有限公司</w:t>
            </w:r>
          </w:p>
        </w:tc>
        <w:tc>
          <w:tcPr>
            <w:tcW w:w="1633" w:type="dxa"/>
            <w:gridSpan w:val="3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建设单位</w:t>
            </w:r>
          </w:p>
        </w:tc>
        <w:tc>
          <w:tcPr>
            <w:tcW w:w="3077" w:type="dxa"/>
            <w:gridSpan w:val="5"/>
            <w:shd w:val="solid" w:color="FFFFFF" w:fill="auto"/>
            <w:noWrap w:val="0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sz w:val="18"/>
                <w:szCs w:val="18"/>
              </w:rPr>
              <w:t>中广核楚雄大姚风力发电有限公司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158" w:type="dxa"/>
            <w:gridSpan w:val="2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sz w:val="18"/>
                <w:szCs w:val="18"/>
              </w:rPr>
              <w:t>法定代表人</w:t>
            </w:r>
          </w:p>
        </w:tc>
        <w:tc>
          <w:tcPr>
            <w:tcW w:w="2468" w:type="dxa"/>
            <w:gridSpan w:val="3"/>
            <w:shd w:val="solid" w:color="FFFFFF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sz w:val="18"/>
                <w:szCs w:val="18"/>
              </w:rPr>
              <w:t>李 波</w:t>
            </w:r>
          </w:p>
        </w:tc>
        <w:tc>
          <w:tcPr>
            <w:tcW w:w="1633" w:type="dxa"/>
            <w:gridSpan w:val="3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法人</w:t>
            </w:r>
          </w:p>
        </w:tc>
        <w:tc>
          <w:tcPr>
            <w:tcW w:w="3077" w:type="dxa"/>
            <w:gridSpan w:val="5"/>
            <w:shd w:val="solid" w:color="FFFFFF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eastAsia="仿宋_GB2312"/>
                <w:color w:val="00000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sz w:val="18"/>
                <w:szCs w:val="18"/>
              </w:rPr>
              <w:fldChar w:fldCharType="begin"/>
            </w:r>
            <w:r>
              <w:rPr>
                <w:rFonts w:hint="eastAsia" w:eastAsia="仿宋_GB2312"/>
                <w:color w:val="000000"/>
                <w:sz w:val="18"/>
                <w:szCs w:val="18"/>
              </w:rPr>
              <w:instrText xml:space="preserve"> HYPERLINK "https://www.tianyancha.com/human/2241726837-c819510553" \o "阮爱国" \t "_blank" </w:instrText>
            </w:r>
            <w:r>
              <w:rPr>
                <w:rFonts w:hint="eastAsia" w:eastAsia="仿宋_GB2312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eastAsia="仿宋_GB2312"/>
                <w:color w:val="000000"/>
                <w:sz w:val="18"/>
                <w:szCs w:val="18"/>
              </w:rPr>
              <w:t>阮爱国</w:t>
            </w:r>
            <w:r>
              <w:rPr>
                <w:rFonts w:hint="eastAsia" w:eastAsia="仿宋_GB2312"/>
                <w:color w:val="000000"/>
                <w:sz w:val="18"/>
                <w:szCs w:val="18"/>
              </w:rPr>
              <w:fldChar w:fldCharType="end"/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solid" w:color="FFFFFF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158" w:type="dxa"/>
            <w:gridSpan w:val="2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sz w:val="18"/>
                <w:szCs w:val="18"/>
              </w:rPr>
              <w:t>地址</w:t>
            </w:r>
          </w:p>
        </w:tc>
        <w:tc>
          <w:tcPr>
            <w:tcW w:w="2468" w:type="dxa"/>
            <w:gridSpan w:val="3"/>
            <w:shd w:val="solid" w:color="FFFFFF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sz w:val="18"/>
                <w:szCs w:val="18"/>
              </w:rPr>
              <w:t>昆明市盘龙区永安国际3411室</w:t>
            </w:r>
          </w:p>
        </w:tc>
        <w:tc>
          <w:tcPr>
            <w:tcW w:w="1633" w:type="dxa"/>
            <w:gridSpan w:val="3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地址</w:t>
            </w:r>
          </w:p>
        </w:tc>
        <w:tc>
          <w:tcPr>
            <w:tcW w:w="3077" w:type="dxa"/>
            <w:gridSpan w:val="5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snapToGrid/>
                <w:lang w:val="en-US"/>
              </w:rPr>
            </w:pPr>
            <w:r>
              <w:rPr>
                <w:rFonts w:hint="eastAsia" w:ascii="Times New Roman" w:hAnsi="Times New Roman" w:eastAsia="仿宋_GB2312"/>
                <w:snapToGrid/>
                <w:lang w:val="en-US"/>
              </w:rPr>
              <w:t>云南省楚雄彝族自治州大姚县金碧镇咪依噜大道政务小区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158" w:type="dxa"/>
            <w:gridSpan w:val="2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sz w:val="18"/>
                <w:szCs w:val="18"/>
              </w:rPr>
              <w:t>邮编</w:t>
            </w:r>
          </w:p>
        </w:tc>
        <w:tc>
          <w:tcPr>
            <w:tcW w:w="2468" w:type="dxa"/>
            <w:gridSpan w:val="3"/>
            <w:shd w:val="solid" w:color="FFFFFF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sz w:val="18"/>
                <w:szCs w:val="18"/>
              </w:rPr>
              <w:t>650000</w:t>
            </w:r>
          </w:p>
        </w:tc>
        <w:tc>
          <w:tcPr>
            <w:tcW w:w="1633" w:type="dxa"/>
            <w:gridSpan w:val="3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邮编</w:t>
            </w:r>
          </w:p>
        </w:tc>
        <w:tc>
          <w:tcPr>
            <w:tcW w:w="3077" w:type="dxa"/>
            <w:gridSpan w:val="5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snapToGrid/>
                <w:lang w:val="en-US"/>
              </w:rPr>
            </w:pPr>
            <w:r>
              <w:rPr>
                <w:rFonts w:hint="eastAsia" w:ascii="Times New Roman" w:hAnsi="Times New Roman" w:eastAsia="仿宋_GB2312"/>
                <w:snapToGrid/>
                <w:lang w:val="en-US"/>
              </w:rPr>
              <w:t>6</w:t>
            </w:r>
            <w:r>
              <w:rPr>
                <w:rFonts w:ascii="Times New Roman" w:hAnsi="Times New Roman" w:eastAsia="仿宋_GB2312"/>
                <w:snapToGrid/>
                <w:lang w:val="en-US"/>
              </w:rPr>
              <w:t>75400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solid" w:color="FFFFFF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158" w:type="dxa"/>
            <w:gridSpan w:val="2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sz w:val="18"/>
                <w:szCs w:val="18"/>
              </w:rPr>
              <w:t>传真</w:t>
            </w:r>
          </w:p>
        </w:tc>
        <w:tc>
          <w:tcPr>
            <w:tcW w:w="2468" w:type="dxa"/>
            <w:gridSpan w:val="3"/>
            <w:shd w:val="solid" w:color="FFFFFF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sz w:val="18"/>
                <w:szCs w:val="18"/>
              </w:rPr>
              <w:t>/</w:t>
            </w:r>
          </w:p>
        </w:tc>
        <w:tc>
          <w:tcPr>
            <w:tcW w:w="1633" w:type="dxa"/>
            <w:gridSpan w:val="3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传真</w:t>
            </w:r>
          </w:p>
        </w:tc>
        <w:tc>
          <w:tcPr>
            <w:tcW w:w="3077" w:type="dxa"/>
            <w:gridSpan w:val="5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  <w:snapToGrid/>
                <w:lang w:val="en-US"/>
              </w:rPr>
            </w:pPr>
            <w:r>
              <w:rPr>
                <w:rFonts w:ascii="Times New Roman" w:hAnsi="Times New Roman" w:eastAsia="仿宋_GB2312"/>
                <w:snapToGrid/>
                <w:lang w:val="en-US"/>
              </w:rPr>
              <w:t>0871-63012915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1158" w:type="dxa"/>
            <w:gridSpan w:val="2"/>
            <w:shd w:val="solid" w:color="FFFFFF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sz w:val="18"/>
                <w:szCs w:val="18"/>
              </w:rPr>
              <w:t>电子信箱</w:t>
            </w:r>
          </w:p>
        </w:tc>
        <w:tc>
          <w:tcPr>
            <w:tcW w:w="2468" w:type="dxa"/>
            <w:gridSpan w:val="3"/>
            <w:shd w:val="solid" w:color="FFFFFF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sz w:val="18"/>
                <w:szCs w:val="18"/>
              </w:rPr>
              <w:t>690808025@qq.com</w:t>
            </w:r>
          </w:p>
        </w:tc>
        <w:tc>
          <w:tcPr>
            <w:tcW w:w="1633" w:type="dxa"/>
            <w:gridSpan w:val="3"/>
            <w:shd w:val="solid" w:color="FFFFFF" w:fill="auto"/>
            <w:noWrap w:val="0"/>
            <w:vAlign w:val="center"/>
          </w:tcPr>
          <w:p>
            <w:pPr>
              <w:pStyle w:val="11"/>
              <w:snapToGrid w:val="0"/>
              <w:ind w:firstLine="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电子邮箱</w:t>
            </w:r>
          </w:p>
        </w:tc>
        <w:tc>
          <w:tcPr>
            <w:tcW w:w="3077" w:type="dxa"/>
            <w:gridSpan w:val="5"/>
            <w:shd w:val="solid" w:color="FFFFFF" w:fill="auto"/>
            <w:noWrap w:val="0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sz w:val="18"/>
                <w:szCs w:val="18"/>
              </w:rPr>
              <w:t>3020292417@qq.com</w:t>
            </w:r>
          </w:p>
        </w:tc>
      </w:tr>
      <w:bookmarkEnd w:id="1"/>
    </w:tbl>
    <w:p>
      <w:pPr>
        <w:spacing w:line="560" w:lineRule="exact"/>
        <w:ind w:firstLine="0" w:firstLineChars="0"/>
        <w:rPr>
          <w:rFonts w:ascii="Times New Roman" w:hAnsi="Times New Roman" w:eastAsia="仿宋_GB2312" w:cs="Times New Roman"/>
          <w:sz w:val="28"/>
          <w:szCs w:val="28"/>
          <w:highlight w:val="yellow"/>
          <w:u w:val="single"/>
        </w:rPr>
      </w:pPr>
    </w:p>
    <w:p>
      <w:pPr>
        <w:pStyle w:val="2"/>
        <w:ind w:left="0" w:leftChars="0" w:firstLine="0" w:firstLineChars="0"/>
        <w:rPr>
          <w:rFonts w:ascii="Times New Roman" w:hAnsi="Times New Roman" w:eastAsia="仿宋_GB2312" w:cs="Times New Roman"/>
          <w:sz w:val="28"/>
          <w:szCs w:val="28"/>
          <w:highlight w:val="yellow"/>
          <w:u w:val="single"/>
        </w:rPr>
      </w:pPr>
    </w:p>
    <w:p>
      <w:pPr>
        <w:pStyle w:val="2"/>
        <w:ind w:left="0" w:leftChars="0" w:firstLine="0" w:firstLineChars="0"/>
      </w:pPr>
      <w:bookmarkStart w:id="2" w:name="_GoBack"/>
      <w:bookmarkEnd w:id="2"/>
    </w:p>
    <w:p>
      <w:pPr>
        <w:rPr>
          <w:rFonts w:ascii="Times New Roman" w:hAnsi="Times New Roman" w:eastAsia="仿宋_GB2312" w:cs="Times New Roman"/>
          <w:sz w:val="28"/>
          <w:szCs w:val="28"/>
          <w:highlight w:val="yellow"/>
          <w:u w:val="single"/>
        </w:rPr>
      </w:pPr>
    </w:p>
    <w:bookmarkEnd w:id="0"/>
    <w:p>
      <w:pPr>
        <w:spacing w:line="560" w:lineRule="exact"/>
        <w:ind w:firstLine="0" w:firstLineChars="0"/>
        <w:rPr>
          <w:rFonts w:ascii="Times New Roman" w:hAnsi="Times New Roman" w:eastAsia="仿宋_GB2312" w:cs="Times New Roman"/>
          <w:sz w:val="28"/>
          <w:szCs w:val="28"/>
          <w:highlight w:val="yellow"/>
          <w:u w:val="single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1701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  <w:rPr>
        <w:rFonts w:cs="Times New Roman"/>
      </w:rPr>
    </w:pPr>
    <w:r>
      <w:rPr>
        <w:rFonts w:cs="Times New Roma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ind w:firstLine="0" w:firstLineChars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M6pebnPAAAABQEAAA8AAAAAAAAAAQAgAAAAIgAAAGRycy9kb3ducmV2LnhtbFBLAQIUABQAAAAI&#10;AIdO4kD4oIU0vQEAAGIDAAAOAAAAAAAAAAEAIAAAAB4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firstLine="0" w:firstLineChars="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ind w:firstLine="360"/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E9D"/>
    <w:rsid w:val="00576DAD"/>
    <w:rsid w:val="00712E9D"/>
    <w:rsid w:val="2E524537"/>
    <w:rsid w:val="436259AA"/>
    <w:rsid w:val="45AA460F"/>
    <w:rsid w:val="55ED3CEF"/>
    <w:rsid w:val="63B9A95E"/>
    <w:rsid w:val="75C67B9E"/>
    <w:rsid w:val="77624A74"/>
    <w:rsid w:val="7FD90961"/>
    <w:rsid w:val="7FEE52DA"/>
    <w:rsid w:val="FBFE58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qFormat="1" w:uiPriority="39" w:semiHidden="0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40" w:lineRule="exact"/>
      <w:ind w:firstLine="200" w:firstLineChars="200"/>
      <w:jc w:val="both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HC 正文 + 字距调整小四"/>
    <w:basedOn w:val="3"/>
    <w:next w:val="1"/>
    <w:qFormat/>
    <w:uiPriority w:val="0"/>
    <w:rPr>
      <w:kern w:val="24"/>
    </w:rPr>
  </w:style>
  <w:style w:type="paragraph" w:customStyle="1" w:styleId="3">
    <w:name w:val="HC 正文"/>
    <w:basedOn w:val="1"/>
    <w:qFormat/>
    <w:uiPriority w:val="0"/>
    <w:pPr>
      <w:autoSpaceDE w:val="0"/>
      <w:ind w:firstLine="480"/>
    </w:pPr>
    <w:rPr>
      <w:color w:val="0000FF"/>
    </w:rPr>
  </w:style>
  <w:style w:type="paragraph" w:styleId="4">
    <w:name w:val="Body Text"/>
    <w:basedOn w:val="1"/>
    <w:next w:val="5"/>
    <w:qFormat/>
    <w:uiPriority w:val="0"/>
    <w:pPr>
      <w:spacing w:line="520" w:lineRule="exact"/>
    </w:pPr>
    <w:rPr>
      <w:sz w:val="32"/>
      <w:szCs w:val="20"/>
    </w:rPr>
  </w:style>
  <w:style w:type="paragraph" w:styleId="5">
    <w:name w:val="toc 5"/>
    <w:basedOn w:val="1"/>
    <w:next w:val="1"/>
    <w:unhideWhenUsed/>
    <w:qFormat/>
    <w:uiPriority w:val="39"/>
    <w:pPr>
      <w:widowControl w:val="0"/>
      <w:spacing w:line="240" w:lineRule="auto"/>
      <w:ind w:left="1680" w:leftChars="800" w:firstLine="0" w:firstLineChars="0"/>
    </w:pPr>
    <w:rPr>
      <w:rFonts w:ascii="Calibri" w:hAnsi="Calibri" w:eastAsia="宋体" w:cs="Times New Roman"/>
      <w:kern w:val="2"/>
      <w:sz w:val="21"/>
      <w:szCs w:val="22"/>
      <w:lang w:eastAsia="zh-CN" w:bidi="ar-SA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page number"/>
    <w:qFormat/>
    <w:uiPriority w:val="0"/>
  </w:style>
  <w:style w:type="paragraph" w:customStyle="1" w:styleId="11">
    <w:name w:val="表内小五"/>
    <w:qFormat/>
    <w:uiPriority w:val="0"/>
    <w:pPr>
      <w:ind w:firstLine="345"/>
    </w:pPr>
    <w:rPr>
      <w:rFonts w:ascii="宋体" w:hAnsi="宋体" w:eastAsia="宋体" w:cs="Times New Roman"/>
      <w:snapToGrid w:val="0"/>
      <w:color w:val="000000"/>
      <w:kern w:val="2"/>
      <w:sz w:val="18"/>
      <w:szCs w:val="18"/>
      <w:lang w:val="zh-CN" w:eastAsia="zh-CN" w:bidi="ar-SA"/>
    </w:rPr>
  </w:style>
  <w:style w:type="paragraph" w:customStyle="1" w:styleId="12">
    <w:name w:val="样式 首行缩进:  2 字符"/>
    <w:basedOn w:val="1"/>
    <w:qFormat/>
    <w:uiPriority w:val="0"/>
    <w:pPr>
      <w:widowControl/>
      <w:spacing w:line="360" w:lineRule="auto"/>
      <w:ind w:firstLine="480"/>
      <w:jc w:val="left"/>
    </w:pPr>
    <w:rPr>
      <w:rFonts w:ascii="Times New Roman" w:hAnsi="Times New Roman"/>
      <w:kern w:val="0"/>
      <w:sz w:val="24"/>
      <w:szCs w:val="20"/>
    </w:rPr>
  </w:style>
  <w:style w:type="paragraph" w:customStyle="1" w:styleId="13">
    <w:name w:val="Default1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4">
    <w:name w:val="方案正文样式"/>
    <w:basedOn w:val="1"/>
    <w:link w:val="16"/>
    <w:qFormat/>
    <w:uiPriority w:val="0"/>
    <w:pPr>
      <w:widowControl/>
      <w:adjustRightInd w:val="0"/>
      <w:snapToGrid w:val="0"/>
      <w:spacing w:line="360" w:lineRule="auto"/>
      <w:ind w:firstLine="454"/>
      <w:jc w:val="left"/>
      <w:textAlignment w:val="baseline"/>
    </w:pPr>
    <w:rPr>
      <w:rFonts w:ascii="Times New Roman" w:hAnsi="Times New Roman"/>
      <w:kern w:val="0"/>
      <w:sz w:val="24"/>
      <w:szCs w:val="24"/>
      <w:lang w:val="zh-CN"/>
    </w:rPr>
  </w:style>
  <w:style w:type="paragraph" w:customStyle="1" w:styleId="15">
    <w:name w:val="样式 方案正文样式 + 首行缩进:  2 字符"/>
    <w:basedOn w:val="14"/>
    <w:qFormat/>
    <w:uiPriority w:val="0"/>
    <w:pPr>
      <w:ind w:firstLine="480"/>
    </w:pPr>
    <w:rPr>
      <w:rFonts w:cs="宋体"/>
      <w:szCs w:val="20"/>
    </w:rPr>
  </w:style>
  <w:style w:type="character" w:customStyle="1" w:styleId="16">
    <w:name w:val="方案正文样式 Char"/>
    <w:link w:val="14"/>
    <w:qFormat/>
    <w:uiPriority w:val="0"/>
    <w:rPr>
      <w:rFonts w:ascii="Times New Roman" w:hAnsi="Times New Roman"/>
      <w:kern w:val="0"/>
      <w:sz w:val="24"/>
      <w:szCs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18</Characters>
  <Lines>1</Lines>
  <Paragraphs>1</Paragraphs>
  <TotalTime>9</TotalTime>
  <ScaleCrop>false</ScaleCrop>
  <LinksUpToDate>false</LinksUpToDate>
  <CharactersWithSpaces>20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2017-07-18T15:44:00Z</dcterms:created>
  <dc:creator>叶祥杰</dc:creator>
  <cp:lastModifiedBy>Lenovo</cp:lastModifiedBy>
  <dcterms:modified xsi:type="dcterms:W3CDTF">2023-03-23T09:22:42Z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