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ascii="宋体" w:hAnsi="宋体" w:eastAsia="仿宋" w:cs="方正仿宋_GBK"/>
          <w:sz w:val="32"/>
          <w:szCs w:val="32"/>
        </w:rPr>
      </w:pPr>
      <w:bookmarkStart w:id="1" w:name="_GoBack"/>
      <w:bookmarkEnd w:id="1"/>
      <w:bookmarkStart w:id="0" w:name="content"/>
      <w:r>
        <w:rPr>
          <w:sz w:val="32"/>
          <w:szCs w:val="24"/>
        </w:rPr>
        <mc:AlternateContent>
          <mc:Choice Requires="wps">
            <w:drawing>
              <wp:anchor distT="0" distB="0" distL="114300" distR="114300" simplePos="0" relativeHeight="251660288" behindDoc="0" locked="0" layoutInCell="1" allowOverlap="1">
                <wp:simplePos x="0" y="0"/>
                <wp:positionH relativeFrom="column">
                  <wp:posOffset>-654685</wp:posOffset>
                </wp:positionH>
                <wp:positionV relativeFrom="paragraph">
                  <wp:posOffset>-648970</wp:posOffset>
                </wp:positionV>
                <wp:extent cx="294005" cy="351790"/>
                <wp:effectExtent l="0" t="0" r="0" b="0"/>
                <wp:wrapNone/>
                <wp:docPr id="14" name="文本框 14"/>
                <wp:cNvGraphicFramePr/>
                <a:graphic xmlns:a="http://schemas.openxmlformats.org/drawingml/2006/main">
                  <a:graphicData uri="http://schemas.microsoft.com/office/word/2010/wordprocessingShape">
                    <wps:wsp>
                      <wps:cNvSpPr txBox="1"/>
                      <wps:spPr>
                        <a:xfrm>
                          <a:off x="800735" y="3455035"/>
                          <a:ext cx="493395" cy="942975"/>
                        </a:xfrm>
                        <a:prstGeom prst="rect">
                          <a:avLst/>
                        </a:prstGeom>
                        <a:noFill/>
                        <a:ln w="6350">
                          <a:noFill/>
                        </a:ln>
                        <a:effectLst/>
                      </wps:spPr>
                      <wps:txbx>
                        <w:txbxContent>
                          <w:p>
                            <w:pPr>
                              <w:rPr>
                                <w:rFonts w:hint="eastAsia" w:ascii="宋体" w:hAnsi="宋体" w:eastAsia="方正仿宋_GBK" w:cs="方正仿宋_GBK"/>
                                <w:sz w:val="28"/>
                                <w:szCs w:val="28"/>
                                <w:lang w:val="en-US" w:eastAsia="zh-CN"/>
                              </w:rPr>
                            </w:pPr>
                            <w:r>
                              <w:rPr>
                                <w:rFonts w:hint="eastAsia" w:ascii="宋体" w:hAnsi="宋体" w:eastAsia="方正仿宋_GBK" w:cs="方正仿宋_GBK"/>
                                <w:sz w:val="28"/>
                                <w:szCs w:val="28"/>
                                <w:lang w:val="en-US" w:eastAsia="zh-CN"/>
                              </w:rPr>
                              <w:t xml:space="preserve">— </w:t>
                            </w:r>
                            <w:r>
                              <w:rPr>
                                <w:rFonts w:hint="default" w:ascii="宋体" w:hAnsi="宋体" w:eastAsia="方正仿宋_GBK" w:cs="方正仿宋_GBK"/>
                                <w:sz w:val="28"/>
                                <w:szCs w:val="28"/>
                                <w:lang w:val="en" w:eastAsia="zh-CN"/>
                              </w:rPr>
                              <w:t>4</w:t>
                            </w:r>
                            <w:r>
                              <w:rPr>
                                <w:rFonts w:hint="eastAsia" w:ascii="宋体" w:hAnsi="宋体" w:eastAsia="方正仿宋_GBK" w:cs="方正仿宋_GBK"/>
                                <w:sz w:val="28"/>
                                <w:szCs w:val="28"/>
                                <w:lang w:val="en-US" w:eastAsia="zh-CN"/>
                              </w:rPr>
                              <w:t>—</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55pt;margin-top:-51.1pt;height:27.7pt;width:23.15pt;z-index:251660288;mso-width-relative:page;mso-height-relative:page;" filled="f" stroked="f" coordsize="21600,21600" o:gfxdata="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oqAY/9oAAAANAQAADwAAAAAAAAABACAAAAAiAAAAZHJzL2Rvd25yZXYu&#10;eG1sUEsBAhQAFAAAAAgAh07iQOSfcRwyAgAANAQAAA4AAAAAAAAAAQAgAAAAKQEAAGRycy9lMm9E&#10;b2MueG1sUEsFBgAAAAAGAAYAWQEAAM0FAAAAAA==&#10;">
                <v:fill on="f" focussize="0,0"/>
                <v:stroke on="f" weight="0.5pt"/>
                <v:imagedata o:title=""/>
                <o:lock v:ext="edit" aspectratio="f"/>
                <v:textbox style="layout-flow:vertical-ideographic;">
                  <w:txbxContent>
                    <w:p>
                      <w:pPr>
                        <w:rPr>
                          <w:rFonts w:hint="eastAsia" w:ascii="宋体" w:hAnsi="宋体" w:eastAsia="方正仿宋_GBK" w:cs="方正仿宋_GBK"/>
                          <w:sz w:val="28"/>
                          <w:szCs w:val="28"/>
                          <w:lang w:val="en-US" w:eastAsia="zh-CN"/>
                        </w:rPr>
                      </w:pPr>
                      <w:r>
                        <w:rPr>
                          <w:rFonts w:hint="eastAsia" w:ascii="宋体" w:hAnsi="宋体" w:eastAsia="方正仿宋_GBK" w:cs="方正仿宋_GBK"/>
                          <w:sz w:val="28"/>
                          <w:szCs w:val="28"/>
                          <w:lang w:val="en-US" w:eastAsia="zh-CN"/>
                        </w:rPr>
                        <w:t xml:space="preserve">— </w:t>
                      </w:r>
                      <w:r>
                        <w:rPr>
                          <w:rFonts w:hint="default" w:ascii="宋体" w:hAnsi="宋体" w:eastAsia="方正仿宋_GBK" w:cs="方正仿宋_GBK"/>
                          <w:sz w:val="28"/>
                          <w:szCs w:val="28"/>
                          <w:lang w:val="en" w:eastAsia="zh-CN"/>
                        </w:rPr>
                        <w:t>4</w:t>
                      </w:r>
                      <w:r>
                        <w:rPr>
                          <w:rFonts w:hint="eastAsia" w:ascii="宋体" w:hAnsi="宋体" w:eastAsia="方正仿宋_GBK" w:cs="方正仿宋_GBK"/>
                          <w:sz w:val="28"/>
                          <w:szCs w:val="28"/>
                          <w:lang w:val="en-US" w:eastAsia="zh-CN"/>
                        </w:rPr>
                        <w:t>—</w:t>
                      </w:r>
                    </w:p>
                  </w:txbxContent>
                </v:textbox>
              </v:shape>
            </w:pict>
          </mc:Fallback>
        </mc:AlternateContent>
      </w:r>
      <w:r>
        <w:rPr>
          <w:rFonts w:hint="eastAsia" w:ascii="宋体" w:hAnsi="宋体" w:eastAsia="方正黑体_GBK" w:cs="方正仿宋_GBK"/>
          <w:sz w:val="32"/>
          <w:szCs w:val="32"/>
        </w:rPr>
        <w:t>附</w:t>
      </w:r>
      <w:r>
        <w:rPr>
          <w:rFonts w:hint="eastAsia" w:ascii="宋体" w:hAnsi="宋体" w:eastAsia="方正黑体_GBK" w:cs="方正仿宋_GBK"/>
          <w:sz w:val="32"/>
          <w:szCs w:val="32"/>
          <w:lang w:eastAsia="zh-CN"/>
        </w:rPr>
        <w:t>件</w:t>
      </w:r>
      <w:r>
        <w:rPr>
          <w:rFonts w:hint="eastAsia" w:ascii="宋体" w:hAnsi="宋体" w:eastAsia="仿宋" w:cs="方正仿宋_GBK"/>
          <w:sz w:val="32"/>
          <w:szCs w:val="32"/>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仿宋_GBK"/>
          <w:sz w:val="32"/>
          <w:szCs w:val="32"/>
          <w:lang w:eastAsia="zh-CN"/>
        </w:rPr>
      </w:pPr>
      <w:r>
        <w:rPr>
          <w:rFonts w:hint="eastAsia" w:ascii="宋体" w:hAnsi="宋体" w:eastAsia="方正小标宋_GBK" w:cs="方正仿宋_GBK"/>
          <w:sz w:val="32"/>
          <w:szCs w:val="32"/>
        </w:rPr>
        <w:t>库枢纽工程</w:t>
      </w:r>
      <w:r>
        <w:rPr>
          <w:rFonts w:hint="eastAsia" w:ascii="宋体" w:hAnsi="宋体" w:eastAsia="方正小标宋_GBK" w:cs="方正仿宋_GBK"/>
          <w:sz w:val="32"/>
          <w:szCs w:val="32"/>
          <w:lang w:val="en-US" w:eastAsia="zh-CN"/>
        </w:rPr>
        <w:t>涉河</w:t>
      </w:r>
      <w:r>
        <w:rPr>
          <w:rFonts w:hint="eastAsia" w:ascii="宋体" w:hAnsi="宋体" w:eastAsia="方正小标宋_GBK" w:cs="方正仿宋_GBK"/>
          <w:sz w:val="32"/>
          <w:szCs w:val="32"/>
          <w:lang w:eastAsia="zh-CN"/>
        </w:rPr>
        <w:t>建设方案</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21"/>
        <w:gridCol w:w="1800"/>
        <w:gridCol w:w="1488"/>
        <w:gridCol w:w="1488"/>
        <w:gridCol w:w="1"/>
        <w:gridCol w:w="1487"/>
        <w:gridCol w:w="1490"/>
        <w:gridCol w:w="993"/>
        <w:gridCol w:w="1327"/>
        <w:gridCol w:w="1176"/>
        <w:gridCol w:w="9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21"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序号</w:t>
            </w:r>
          </w:p>
        </w:tc>
        <w:tc>
          <w:tcPr>
            <w:tcW w:w="1800"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名称</w:t>
            </w:r>
          </w:p>
        </w:tc>
        <w:tc>
          <w:tcPr>
            <w:tcW w:w="2977" w:type="dxa"/>
            <w:gridSpan w:val="3"/>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左坝肩坐标</w:t>
            </w:r>
          </w:p>
        </w:tc>
        <w:tc>
          <w:tcPr>
            <w:tcW w:w="2977"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右坝肩坐标</w:t>
            </w:r>
          </w:p>
        </w:tc>
        <w:tc>
          <w:tcPr>
            <w:tcW w:w="4418" w:type="dxa"/>
            <w:gridSpan w:val="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建设方案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621" w:type="dxa"/>
            <w:vMerge w:val="continue"/>
            <w:tcBorders>
              <w:tl2br w:val="nil"/>
              <w:tr2bl w:val="nil"/>
            </w:tcBorders>
            <w:noWrap w:val="0"/>
            <w:vAlign w:val="center"/>
          </w:tcPr>
          <w:p>
            <w:pPr>
              <w:ind w:left="0" w:leftChars="0" w:firstLine="0" w:firstLineChars="0"/>
              <w:jc w:val="center"/>
              <w:rPr>
                <w:rFonts w:hint="eastAsia" w:ascii="宋体" w:hAnsi="宋体" w:eastAsia="方正仿宋_GBK" w:cs="方正仿宋_GBK"/>
                <w:color w:val="000000"/>
                <w:sz w:val="24"/>
                <w:szCs w:val="24"/>
              </w:rPr>
            </w:pPr>
          </w:p>
        </w:tc>
        <w:tc>
          <w:tcPr>
            <w:tcW w:w="1800" w:type="dxa"/>
            <w:vMerge w:val="continue"/>
            <w:tcBorders>
              <w:tl2br w:val="nil"/>
              <w:tr2bl w:val="nil"/>
            </w:tcBorders>
            <w:noWrap w:val="0"/>
            <w:vAlign w:val="center"/>
          </w:tcPr>
          <w:p>
            <w:pPr>
              <w:ind w:left="0" w:leftChars="0" w:firstLine="0" w:firstLineChars="0"/>
              <w:jc w:val="center"/>
              <w:rPr>
                <w:rFonts w:hint="eastAsia" w:ascii="宋体" w:hAnsi="宋体" w:eastAsia="方正仿宋_GBK" w:cs="方正仿宋_GBK"/>
                <w:color w:val="000000"/>
                <w:sz w:val="24"/>
                <w:szCs w:val="24"/>
              </w:rPr>
            </w:pPr>
          </w:p>
        </w:tc>
        <w:tc>
          <w:tcPr>
            <w:tcW w:w="1488"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东经</w:t>
            </w:r>
          </w:p>
        </w:tc>
        <w:tc>
          <w:tcPr>
            <w:tcW w:w="1488"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北纬</w:t>
            </w:r>
          </w:p>
        </w:tc>
        <w:tc>
          <w:tcPr>
            <w:tcW w:w="1488"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东经</w:t>
            </w:r>
          </w:p>
        </w:tc>
        <w:tc>
          <w:tcPr>
            <w:tcW w:w="149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北纬</w:t>
            </w:r>
          </w:p>
        </w:tc>
        <w:tc>
          <w:tcPr>
            <w:tcW w:w="9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坝顶长（m）</w:t>
            </w:r>
          </w:p>
        </w:tc>
        <w:tc>
          <w:tcPr>
            <w:tcW w:w="13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坝顶高程</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（m）</w:t>
            </w:r>
          </w:p>
        </w:tc>
        <w:tc>
          <w:tcPr>
            <w:tcW w:w="1176"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最大坝高（m）</w:t>
            </w:r>
          </w:p>
        </w:tc>
        <w:tc>
          <w:tcPr>
            <w:tcW w:w="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坝顶宽（m）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2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w:t>
            </w:r>
          </w:p>
        </w:tc>
        <w:tc>
          <w:tcPr>
            <w:tcW w:w="180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lang w:eastAsia="zh-CN"/>
              </w:rPr>
            </w:pPr>
            <w:r>
              <w:rPr>
                <w:rFonts w:hint="eastAsia" w:ascii="宋体" w:hAnsi="宋体" w:eastAsia="方正仿宋_GBK" w:cs="方正仿宋_GBK"/>
                <w:color w:val="000000"/>
                <w:sz w:val="24"/>
                <w:szCs w:val="24"/>
              </w:rPr>
              <w:t>黄草坝水库</w:t>
            </w:r>
            <w:r>
              <w:rPr>
                <w:rFonts w:hint="eastAsia" w:ascii="宋体" w:hAnsi="宋体" w:eastAsia="方正仿宋_GBK" w:cs="方正仿宋_GBK"/>
                <w:color w:val="000000"/>
                <w:sz w:val="24"/>
                <w:szCs w:val="24"/>
                <w:lang w:eastAsia="zh-CN"/>
              </w:rPr>
              <w:t>大坝</w:t>
            </w:r>
          </w:p>
        </w:tc>
        <w:tc>
          <w:tcPr>
            <w:tcW w:w="1488"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right"/>
              <w:textAlignment w:val="auto"/>
              <w:rPr>
                <w:rFonts w:hint="eastAsia" w:ascii="宋体" w:hAnsi="宋体" w:eastAsia="方正仿宋_GBK" w:cs="方正仿宋_GBK"/>
                <w:color w:val="000000"/>
                <w:sz w:val="24"/>
                <w:szCs w:val="24"/>
              </w:rPr>
            </w:pPr>
            <w:r>
              <w:rPr>
                <w:rFonts w:hint="eastAsia" w:ascii="宋体" w:hAnsi="宋体" w:eastAsia="宋体" w:cs="方正仿宋_GBK"/>
                <w:color w:val="000000"/>
                <w:sz w:val="24"/>
                <w:szCs w:val="24"/>
              </w:rPr>
              <w:t>100°56'09″</w:t>
            </w:r>
          </w:p>
        </w:tc>
        <w:tc>
          <w:tcPr>
            <w:tcW w:w="1488"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right"/>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23°31'07″</w:t>
            </w:r>
          </w:p>
        </w:tc>
        <w:tc>
          <w:tcPr>
            <w:tcW w:w="1488"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right"/>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100°55'52″</w:t>
            </w:r>
          </w:p>
        </w:tc>
        <w:tc>
          <w:tcPr>
            <w:tcW w:w="1490"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right"/>
              <w:textAlignment w:val="auto"/>
              <w:rPr>
                <w:rFonts w:hint="eastAsia" w:ascii="宋体" w:hAnsi="宋体" w:eastAsia="宋体" w:cs="方正仿宋_GBK"/>
                <w:color w:val="000000"/>
                <w:sz w:val="24"/>
                <w:szCs w:val="24"/>
              </w:rPr>
            </w:pPr>
            <w:r>
              <w:rPr>
                <w:rFonts w:hint="eastAsia" w:ascii="宋体" w:hAnsi="宋体" w:eastAsia="宋体" w:cs="方正仿宋_GBK"/>
                <w:color w:val="000000"/>
                <w:sz w:val="24"/>
                <w:szCs w:val="24"/>
              </w:rPr>
              <w:t>23°31'01″</w:t>
            </w:r>
          </w:p>
        </w:tc>
        <w:tc>
          <w:tcPr>
            <w:tcW w:w="9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522.00</w:t>
            </w:r>
          </w:p>
        </w:tc>
        <w:tc>
          <w:tcPr>
            <w:tcW w:w="13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1342.50</w:t>
            </w:r>
          </w:p>
        </w:tc>
        <w:tc>
          <w:tcPr>
            <w:tcW w:w="11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163.50</w:t>
            </w:r>
          </w:p>
        </w:tc>
        <w:tc>
          <w:tcPr>
            <w:tcW w:w="92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8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12.0</w:t>
            </w:r>
          </w:p>
        </w:tc>
      </w:tr>
    </w:tbl>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left"/>
        <w:textAlignment w:val="auto"/>
        <w:rPr>
          <w:rFonts w:hint="eastAsia" w:ascii="宋体" w:hAnsi="宋体" w:eastAsia="方正仿宋_GBK" w:cs="方正仿宋_GBK"/>
          <w:color w:val="000000"/>
          <w:sz w:val="24"/>
          <w:szCs w:val="24"/>
        </w:rPr>
      </w:pPr>
    </w:p>
    <w:bookmarkEnd w:id="0"/>
    <w:p>
      <w:pPr>
        <w:keepNext w:val="0"/>
        <w:keepLines w:val="0"/>
        <w:pageBreakBefore w:val="0"/>
        <w:widowControl w:val="0"/>
        <w:kinsoku/>
        <w:wordWrap/>
        <w:overflowPunct/>
        <w:topLinePunct w:val="0"/>
        <w:autoSpaceDE/>
        <w:autoSpaceDN/>
        <w:bidi w:val="0"/>
        <w:adjustRightInd/>
        <w:snapToGrid/>
        <w:spacing w:line="578" w:lineRule="exact"/>
        <w:ind w:firstLine="0" w:firstLineChars="0"/>
        <w:textAlignment w:val="auto"/>
        <w:rPr>
          <w:rFonts w:hint="default"/>
          <w:lang w:val="en"/>
        </w:rPr>
      </w:pPr>
    </w:p>
    <w:sectPr>
      <w:footerReference r:id="rId3" w:type="default"/>
      <w:pgSz w:w="16838" w:h="11906" w:orient="landscape"/>
      <w:pgMar w:top="1587" w:right="2098" w:bottom="1474" w:left="1984" w:header="851" w:footer="1701"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2000000000000000000"/>
    <w:charset w:val="86"/>
    <w:family w:val="script"/>
    <w:pitch w:val="default"/>
    <w:sig w:usb0="A00002BF" w:usb1="184F6CFA" w:usb2="00000012" w:usb3="00000000" w:csb0="00040001" w:csb1="00000000"/>
  </w:font>
  <w:font w:name="方正仿宋_GBK">
    <w:altName w:val="Arial Unicode MS"/>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auto"/>
    <w:pitch w:val="default"/>
    <w:sig w:usb0="00000001" w:usb1="0800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4Ci0krgEAAEsD&#10;AAAOAAAAAAAAAAEAIAAAAB4BAABkcnMvZTJvRG9jLnhtbFBLBQYAAAAABgAGAFkBAAA+BQAAAAA=&#10;">
              <v:fill on="f" focussize="0,0"/>
              <v:stroke on="f"/>
              <v:imagedata o:title=""/>
              <o:lock v:ext="edit" aspectratio="f"/>
              <v:textbox inset="0mm,0mm,0mm,0mm" style="mso-fit-shape-to-text:t;">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E9D"/>
    <w:rsid w:val="00576DAD"/>
    <w:rsid w:val="00712E9D"/>
    <w:rsid w:val="1B7B5AC2"/>
    <w:rsid w:val="2FC74408"/>
    <w:rsid w:val="35B58099"/>
    <w:rsid w:val="55ED3CEF"/>
    <w:rsid w:val="5A795275"/>
    <w:rsid w:val="5ED57372"/>
    <w:rsid w:val="5EFFCB4F"/>
    <w:rsid w:val="677FA304"/>
    <w:rsid w:val="6BEEE7CF"/>
    <w:rsid w:val="77624A74"/>
    <w:rsid w:val="BF6D9B14"/>
    <w:rsid w:val="BF9B561A"/>
    <w:rsid w:val="BFDAE1A0"/>
    <w:rsid w:val="CAF703B9"/>
    <w:rsid w:val="DFF51B8A"/>
    <w:rsid w:val="F1973B4E"/>
    <w:rsid w:val="F470A781"/>
    <w:rsid w:val="FB73E064"/>
    <w:rsid w:val="FDFE89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eastAsia="仿宋"/>
      <w:kern w:val="2"/>
      <w:sz w:val="32"/>
      <w:szCs w:val="22"/>
      <w:lang w:val="en-US" w:eastAsia="zh-CN" w:bidi="ar-SA"/>
    </w:rPr>
  </w:style>
  <w:style w:type="paragraph" w:styleId="3">
    <w:name w:val="heading 1"/>
    <w:basedOn w:val="1"/>
    <w:next w:val="1"/>
    <w:qFormat/>
    <w:uiPriority w:val="0"/>
    <w:pPr>
      <w:keepNext/>
      <w:keepLines/>
      <w:widowControl w:val="0"/>
      <w:adjustRightInd/>
      <w:snapToGrid/>
      <w:spacing w:before="340" w:after="330" w:line="576" w:lineRule="auto"/>
      <w:jc w:val="both"/>
      <w:outlineLvl w:val="0"/>
    </w:pPr>
    <w:rPr>
      <w:rFonts w:ascii="Times New Roman" w:hAnsi="Times New Roman" w:eastAsia="宋体" w:cs="Times New Roman"/>
      <w:b/>
      <w:bCs/>
      <w:kern w:val="44"/>
      <w:sz w:val="44"/>
      <w:szCs w:val="44"/>
      <w:lang w:eastAsia="en-US"/>
    </w:rPr>
  </w:style>
  <w:style w:type="character" w:default="1" w:styleId="7">
    <w:name w:val="Default Paragraph Font"/>
    <w:unhideWhenUsed/>
    <w:uiPriority w:val="1"/>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 A"/>
    <w:qFormat/>
    <w:uiPriority w:val="0"/>
    <w:pPr>
      <w:widowControl w:val="0"/>
      <w:spacing w:before="120" w:line="440" w:lineRule="atLeast"/>
      <w:ind w:firstLine="200"/>
      <w:jc w:val="both"/>
    </w:pPr>
    <w:rPr>
      <w:rFonts w:hint="eastAsia" w:ascii="Arial Unicode MS" w:hAnsi="Arial Unicode MS" w:eastAsia="宋体" w:cs="Arial Unicode MS"/>
      <w:color w:val="000000"/>
      <w:kern w:val="28"/>
      <w:sz w:val="28"/>
      <w:szCs w:val="28"/>
      <w:lang w:val="en-US" w:eastAsia="zh-CN" w:bidi="ar-SA"/>
    </w:rPr>
  </w:style>
  <w:style w:type="paragraph" w:customStyle="1" w:styleId="9">
    <w:name w:val="图表目录1"/>
    <w:basedOn w:val="10"/>
    <w:next w:val="10"/>
    <w:qFormat/>
    <w:uiPriority w:val="0"/>
    <w:pPr>
      <w:ind w:left="200" w:leftChars="200" w:hanging="200" w:hangingChars="200"/>
    </w:pPr>
    <w:rPr>
      <w:rFonts w:cs="Times New Roman"/>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9"/>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Words>
  <Characters>18</Characters>
  <Lines>1</Lines>
  <Paragraphs>1</Paragraphs>
  <TotalTime>1</TotalTime>
  <ScaleCrop>false</ScaleCrop>
  <LinksUpToDate>false</LinksUpToDate>
  <CharactersWithSpaces>20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2017-07-19T07:44:00Z</dcterms:created>
  <dc:creator>叶祥杰</dc:creator>
  <cp:lastModifiedBy>张淑婷</cp:lastModifiedBy>
  <dcterms:modified xsi:type="dcterms:W3CDTF">2023-04-20T11:00:57Z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