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firstLine="0" w:firstLineChars="0"/>
        <w:rPr>
          <w:rFonts w:hint="eastAsia" w:ascii="宋体" w:hAnsi="宋体" w:eastAsia="方正黑体_GBK" w:cs="方正仿宋_GBK"/>
          <w:sz w:val="32"/>
          <w:szCs w:val="48"/>
        </w:rPr>
      </w:pPr>
      <w:r>
        <w:rPr>
          <w:rFonts w:hint="eastAsia" w:ascii="宋体" w:hAnsi="宋体" w:eastAsia="方正黑体_GBK" w:cs="方正仿宋_GBK"/>
          <w:sz w:val="32"/>
          <w:szCs w:val="48"/>
        </w:rPr>
        <w:t>附件</w:t>
      </w:r>
    </w:p>
    <w:p>
      <w:pPr>
        <w:pStyle w:val="2"/>
        <w:rPr>
          <w:rFonts w:hint="eastAsia" w:ascii="宋体" w:hAnsi="宋体"/>
        </w:rPr>
      </w:pPr>
    </w:p>
    <w:p>
      <w:pPr>
        <w:snapToGrid w:val="0"/>
        <w:spacing w:line="580" w:lineRule="exact"/>
        <w:ind w:left="0" w:leftChars="0" w:firstLine="0" w:firstLineChars="0"/>
        <w:jc w:val="center"/>
        <w:rPr>
          <w:rFonts w:hint="eastAsia" w:ascii="宋体" w:hAnsi="宋体" w:eastAsia="方正小标宋_GBK" w:cs="方正仿宋_GBK"/>
          <w:sz w:val="44"/>
          <w:szCs w:val="44"/>
        </w:rPr>
      </w:pPr>
      <w:r>
        <w:rPr>
          <w:rFonts w:hint="eastAsia" w:ascii="宋体" w:hAnsi="宋体" w:eastAsia="方正小标宋_GBK" w:cs="方正仿宋_GBK"/>
          <w:sz w:val="44"/>
          <w:szCs w:val="44"/>
        </w:rPr>
        <w:t>水土保持方案特性表</w:t>
      </w:r>
    </w:p>
    <w:tbl>
      <w:tblPr>
        <w:tblStyle w:val="7"/>
        <w:tblW w:w="9531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801"/>
        <w:gridCol w:w="1788"/>
        <w:gridCol w:w="50"/>
        <w:gridCol w:w="1508"/>
        <w:gridCol w:w="1454"/>
        <w:gridCol w:w="1668"/>
        <w:gridCol w:w="566"/>
        <w:gridCol w:w="130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项目名称</w:t>
            </w:r>
          </w:p>
        </w:tc>
        <w:tc>
          <w:tcPr>
            <w:tcW w:w="480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红河电厂扩建工程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项目</w:t>
            </w:r>
          </w:p>
        </w:tc>
        <w:tc>
          <w:tcPr>
            <w:tcW w:w="2234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流域管理机构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珠江水利委员会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涉及省（市、区）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云南省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涉及地市或个数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红河哈尼族彝族自治州</w:t>
            </w:r>
          </w:p>
        </w:tc>
        <w:tc>
          <w:tcPr>
            <w:tcW w:w="2234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涉及县或个数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开远市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项目规模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1×700MW高效超超临界CFB燃煤发电机组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总投资（万元）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316554</w:t>
            </w:r>
          </w:p>
        </w:tc>
        <w:tc>
          <w:tcPr>
            <w:tcW w:w="2234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土建投资（万元）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74386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动工时间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2023年7月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完工时间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2024年12月</w:t>
            </w:r>
          </w:p>
        </w:tc>
        <w:tc>
          <w:tcPr>
            <w:tcW w:w="2234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设计水平年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2025年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工程占地（hm2）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22.66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永久占地（hm2）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17.69</w:t>
            </w:r>
          </w:p>
        </w:tc>
        <w:tc>
          <w:tcPr>
            <w:tcW w:w="2234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临时占地（hm2）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4.97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977" w:type="dxa"/>
            <w:gridSpan w:val="3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土石方量（万m3）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挖方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填方</w:t>
            </w:r>
          </w:p>
        </w:tc>
        <w:tc>
          <w:tcPr>
            <w:tcW w:w="2234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借方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余（弃）量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977" w:type="dxa"/>
            <w:gridSpan w:val="3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30.16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18.09</w:t>
            </w:r>
          </w:p>
        </w:tc>
        <w:tc>
          <w:tcPr>
            <w:tcW w:w="2234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/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12.07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2977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重点防治区名称</w:t>
            </w:r>
          </w:p>
        </w:tc>
        <w:tc>
          <w:tcPr>
            <w:tcW w:w="6554" w:type="dxa"/>
            <w:gridSpan w:val="6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“滇黔桂岩溶石漠化国家级水土流失重点治理区”和“滇东岩溶石漠化国家级水土流失重点治理区”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977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地貌类型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构造侵蚀溶蚀低中山谷地貌</w:t>
            </w:r>
          </w:p>
        </w:tc>
        <w:tc>
          <w:tcPr>
            <w:tcW w:w="3688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水土保持区划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西南岩溶区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  <w:jc w:val="center"/>
        </w:trPr>
        <w:tc>
          <w:tcPr>
            <w:tcW w:w="2977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土壤侵蚀类型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水力侵蚀</w:t>
            </w:r>
          </w:p>
        </w:tc>
        <w:tc>
          <w:tcPr>
            <w:tcW w:w="3688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土壤侵蚀强度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轻度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侵蚀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  <w:jc w:val="center"/>
        </w:trPr>
        <w:tc>
          <w:tcPr>
            <w:tcW w:w="2977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防治责任范围面积(hm2)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22.66</w:t>
            </w:r>
          </w:p>
        </w:tc>
        <w:tc>
          <w:tcPr>
            <w:tcW w:w="3688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土壤容许流失量（t/km2•a）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500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  <w:jc w:val="center"/>
        </w:trPr>
        <w:tc>
          <w:tcPr>
            <w:tcW w:w="2977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水土流失预测总量（t）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1371.29</w:t>
            </w:r>
          </w:p>
        </w:tc>
        <w:tc>
          <w:tcPr>
            <w:tcW w:w="3688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新增水土流失量（t）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1049.41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  <w:jc w:val="center"/>
        </w:trPr>
        <w:tc>
          <w:tcPr>
            <w:tcW w:w="2977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水土流失防治标准执行等级</w:t>
            </w:r>
          </w:p>
        </w:tc>
        <w:tc>
          <w:tcPr>
            <w:tcW w:w="6554" w:type="dxa"/>
            <w:gridSpan w:val="6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西南岩溶区一级标准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189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防治指标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水土流失治理度（%）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97</w:t>
            </w:r>
          </w:p>
        </w:tc>
        <w:tc>
          <w:tcPr>
            <w:tcW w:w="3688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土壤流失控制比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1.0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189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渣土防护率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92</w:t>
            </w:r>
          </w:p>
        </w:tc>
        <w:tc>
          <w:tcPr>
            <w:tcW w:w="3688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表土保护率（%）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95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89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林草植被恢复率（%）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96</w:t>
            </w:r>
          </w:p>
        </w:tc>
        <w:tc>
          <w:tcPr>
            <w:tcW w:w="3688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林草覆盖率（%）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388" w:type="dxa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防治措施及工程量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分区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工程措施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植物措施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临时措施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1" w:hRule="atLeast"/>
          <w:jc w:val="center"/>
        </w:trPr>
        <w:tc>
          <w:tcPr>
            <w:tcW w:w="388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厂区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主设：主厂房区盖板排水沟7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60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m；冷却塔区盖板排水沟1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60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m；辅助附属设施区盖板排水沟8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m；边坡防护区菱形浆砌片石骨架护坡0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.09hm2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，植草护坡0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.28hm2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，截水沟1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90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m，排水沟1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90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m；道路及硬化场地雨水管网DN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1200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涵管1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80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m，DN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800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涵管7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80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m，DN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300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涵管6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90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m，配套雨水井4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9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座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新增：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主厂房区表土剥离0.52hm2，辅助附属设施区表土剥离0.25hm2，边坡防护区土地整治0.28hm2，道路及硬化场地表土剥离0.25hm2，绿化区表土剥离2.51hm2，绿化区土地整治3.81hm2。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厂区：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植草护坡0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.28hm2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，绿化区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绿化3.81hm2。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主厂房区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临时排水沟800m，密目网覆盖5000m2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；2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KVGIS配电装置区临时排水沟2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80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密目网覆盖1000m2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；冷却塔区临时排水沟5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00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密目网覆盖6000m2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；辅助附属设施区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临时排水沟580m，密目网覆盖5000m2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；边坡防护区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密目网覆盖3000m2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；道路及硬化场地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临时排水沟1580m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，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临时沉沙池5口，车辆清洁池1座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  <w:jc w:val="center"/>
        </w:trPr>
        <w:tc>
          <w:tcPr>
            <w:tcW w:w="388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油库区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主设：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油罐区盖板排水沟5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m；道路及硬化场地雨水管网DN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400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涵管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270m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，配套雨水井9座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道路及硬化场地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表土剥离0.63hm2，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绿化区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土地整治0.67hm2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。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主设：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绿化区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绿化0.67hm2。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油罐区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临时排水沟480m，密目网覆盖4000m2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；道路及硬化场地临时排水沟2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70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沉沙池2口，车辆清洁池1座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  <w:jc w:val="center"/>
        </w:trPr>
        <w:tc>
          <w:tcPr>
            <w:tcW w:w="388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煤场区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主设：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燃煤转运及附属设施区截水沟8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m，盖板排水沟2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00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m；道路及硬化场地雨水管网DN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600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涵管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640m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，配套雨水井1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5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座；排水暗涵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325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；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道路及硬化场地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表土剥离0.19hm2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。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/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圆形煤场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密目网覆盖6000m2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；燃煤转运及附属设施临时排水沟2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40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密目网覆盖6000m2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；排水暗涵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密目网覆盖1000m2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；道路及硬化场地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临时排水沟820m，沉沙池2口，车辆清洁池1座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388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改建设施区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新增：表土剥离0.25hm2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。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/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新增：密目网覆盖2000m2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388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施工生产生活区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新增：土地整治4.97hm2。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/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新增：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施工生产生活区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临时排水沟1480m，临时沉沙池4口，密目网覆盖22000m2，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临时撒草覆盖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面积4.97hm2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；表土堆场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临时排水沟120m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，编织袋挡墙3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00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m，临时撒草覆盖</w:t>
            </w: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面积0.49hm2</w:t>
            </w: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投资（万元）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525.47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322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171.35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水土保持总投资（万元）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1183.56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独立费用（万元）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128.89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监理费（万元）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18.00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监测费（万元）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51.59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补偿费（万元）</w:t>
            </w: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15.862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方案编制单位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云南金崟环保工程有限公司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建设单位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云南能投红河发电有限公司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法定代表人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王丽香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法定代表人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刘磊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地址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昆明市科普路融创春风十里写字楼1806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地址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云南省红河哈尼族彝族自治州开远市浑水塘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邮编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650032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邮编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661600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联系人及电话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李杰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联系人及电话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仲召召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传真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/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传真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11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电子信箱</w:t>
            </w:r>
          </w:p>
        </w:tc>
        <w:tc>
          <w:tcPr>
            <w:tcW w:w="3346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1299942985@qq.com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cs="方正仿宋_GBK"/>
                <w:color w:val="auto"/>
                <w:sz w:val="18"/>
                <w:szCs w:val="18"/>
              </w:rPr>
              <w:t>电子信箱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0" w:lineRule="exact"/>
              <w:ind w:left="0" w:leftChars="0" w:firstLine="0" w:firstLineChars="0"/>
              <w:jc w:val="center"/>
              <w:textAlignment w:val="auto"/>
              <w:rPr>
                <w:rFonts w:ascii="宋体" w:hAnsi="宋体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color w:val="auto"/>
                <w:sz w:val="18"/>
                <w:szCs w:val="18"/>
              </w:rPr>
              <w:t>1987629718@qq.com</w:t>
            </w:r>
          </w:p>
        </w:tc>
      </w:tr>
    </w:tbl>
    <w:p>
      <w:pPr>
        <w:pStyle w:val="6"/>
        <w:ind w:left="0" w:leftChars="0" w:firstLine="0" w:firstLineChars="0"/>
        <w:rPr>
          <w:rFonts w:hint="eastAsia" w:ascii="宋体" w:hAnsi="宋体" w:cs="方正仿宋_GBK"/>
        </w:rPr>
      </w:pPr>
    </w:p>
    <w:p>
      <w:pPr>
        <w:rPr>
          <w:rFonts w:hint="eastAsia" w:ascii="宋体" w:hAnsi="宋体" w:cs="方正仿宋_GBK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E10CB"/>
    <w:rsid w:val="004B5E1C"/>
    <w:rsid w:val="00B138BF"/>
    <w:rsid w:val="015216AC"/>
    <w:rsid w:val="016D4F75"/>
    <w:rsid w:val="01790BE1"/>
    <w:rsid w:val="01A76437"/>
    <w:rsid w:val="01AE6076"/>
    <w:rsid w:val="01C27A38"/>
    <w:rsid w:val="02281D65"/>
    <w:rsid w:val="024B1035"/>
    <w:rsid w:val="027A3DFB"/>
    <w:rsid w:val="02812016"/>
    <w:rsid w:val="02D50C5B"/>
    <w:rsid w:val="035837C4"/>
    <w:rsid w:val="039F7328"/>
    <w:rsid w:val="03E631BD"/>
    <w:rsid w:val="040C6086"/>
    <w:rsid w:val="04556877"/>
    <w:rsid w:val="04795516"/>
    <w:rsid w:val="04C552C5"/>
    <w:rsid w:val="04F627D2"/>
    <w:rsid w:val="0530449D"/>
    <w:rsid w:val="05456576"/>
    <w:rsid w:val="058065CB"/>
    <w:rsid w:val="05840721"/>
    <w:rsid w:val="06255BF0"/>
    <w:rsid w:val="068841D5"/>
    <w:rsid w:val="06B11277"/>
    <w:rsid w:val="06D73203"/>
    <w:rsid w:val="06DE6A5F"/>
    <w:rsid w:val="06DE781A"/>
    <w:rsid w:val="06F533CB"/>
    <w:rsid w:val="072913C2"/>
    <w:rsid w:val="0744779F"/>
    <w:rsid w:val="07620446"/>
    <w:rsid w:val="07712D65"/>
    <w:rsid w:val="077865E5"/>
    <w:rsid w:val="07C941D0"/>
    <w:rsid w:val="07D45E01"/>
    <w:rsid w:val="080327A3"/>
    <w:rsid w:val="081B1948"/>
    <w:rsid w:val="0831383A"/>
    <w:rsid w:val="08FC4F91"/>
    <w:rsid w:val="09646A84"/>
    <w:rsid w:val="098860EE"/>
    <w:rsid w:val="09A4380A"/>
    <w:rsid w:val="09B85FB2"/>
    <w:rsid w:val="09DA19E3"/>
    <w:rsid w:val="09ED33F1"/>
    <w:rsid w:val="0A025C40"/>
    <w:rsid w:val="0A15264D"/>
    <w:rsid w:val="0A261D3A"/>
    <w:rsid w:val="0A673F13"/>
    <w:rsid w:val="0A6D236D"/>
    <w:rsid w:val="0AA261A1"/>
    <w:rsid w:val="0AC710B5"/>
    <w:rsid w:val="0AF07C34"/>
    <w:rsid w:val="0B393A6A"/>
    <w:rsid w:val="0B3E74BB"/>
    <w:rsid w:val="0B440172"/>
    <w:rsid w:val="0B953430"/>
    <w:rsid w:val="0BFF0C6D"/>
    <w:rsid w:val="0C212241"/>
    <w:rsid w:val="0C8353A5"/>
    <w:rsid w:val="0D766652"/>
    <w:rsid w:val="0EA67167"/>
    <w:rsid w:val="0ED76FBD"/>
    <w:rsid w:val="0F347F5A"/>
    <w:rsid w:val="0F7B1DEE"/>
    <w:rsid w:val="101E35B2"/>
    <w:rsid w:val="102527EA"/>
    <w:rsid w:val="10352DAD"/>
    <w:rsid w:val="107C2F1B"/>
    <w:rsid w:val="10A22B4B"/>
    <w:rsid w:val="10DF049B"/>
    <w:rsid w:val="10FE2552"/>
    <w:rsid w:val="110E0422"/>
    <w:rsid w:val="111D732E"/>
    <w:rsid w:val="117C1AA3"/>
    <w:rsid w:val="11A733E2"/>
    <w:rsid w:val="11C67C14"/>
    <w:rsid w:val="11DD307A"/>
    <w:rsid w:val="11EB43AA"/>
    <w:rsid w:val="12135974"/>
    <w:rsid w:val="124B388B"/>
    <w:rsid w:val="12926917"/>
    <w:rsid w:val="12F14BF2"/>
    <w:rsid w:val="13083B93"/>
    <w:rsid w:val="132D6F0E"/>
    <w:rsid w:val="132E1F20"/>
    <w:rsid w:val="133C5311"/>
    <w:rsid w:val="13760A39"/>
    <w:rsid w:val="13932C80"/>
    <w:rsid w:val="13BB2EF8"/>
    <w:rsid w:val="13C913D1"/>
    <w:rsid w:val="13E12F5D"/>
    <w:rsid w:val="14B331EA"/>
    <w:rsid w:val="14D8552F"/>
    <w:rsid w:val="14F06671"/>
    <w:rsid w:val="15056B91"/>
    <w:rsid w:val="15275201"/>
    <w:rsid w:val="15277006"/>
    <w:rsid w:val="15287711"/>
    <w:rsid w:val="15D95464"/>
    <w:rsid w:val="15ED62C8"/>
    <w:rsid w:val="16152B63"/>
    <w:rsid w:val="16433A9B"/>
    <w:rsid w:val="167C5DBC"/>
    <w:rsid w:val="167F3AC2"/>
    <w:rsid w:val="16E846B6"/>
    <w:rsid w:val="175A677F"/>
    <w:rsid w:val="17695E74"/>
    <w:rsid w:val="18B56585"/>
    <w:rsid w:val="18D807F6"/>
    <w:rsid w:val="18E27E2C"/>
    <w:rsid w:val="18EA673F"/>
    <w:rsid w:val="192F3D7B"/>
    <w:rsid w:val="19466A53"/>
    <w:rsid w:val="19636CF3"/>
    <w:rsid w:val="1976420D"/>
    <w:rsid w:val="198F39F9"/>
    <w:rsid w:val="1A162E43"/>
    <w:rsid w:val="1A197B5F"/>
    <w:rsid w:val="1A4C1167"/>
    <w:rsid w:val="1A874CEA"/>
    <w:rsid w:val="1AF35213"/>
    <w:rsid w:val="1AFF677F"/>
    <w:rsid w:val="1B0169EF"/>
    <w:rsid w:val="1B081B3C"/>
    <w:rsid w:val="1B88535B"/>
    <w:rsid w:val="1B921654"/>
    <w:rsid w:val="1BDE616A"/>
    <w:rsid w:val="1C2A466D"/>
    <w:rsid w:val="1CE7708C"/>
    <w:rsid w:val="1D487F88"/>
    <w:rsid w:val="1D8F5B58"/>
    <w:rsid w:val="1DFE0151"/>
    <w:rsid w:val="1E5C0C50"/>
    <w:rsid w:val="1E967A50"/>
    <w:rsid w:val="1F1D24D9"/>
    <w:rsid w:val="1F2712C8"/>
    <w:rsid w:val="1F8F03DF"/>
    <w:rsid w:val="1FE5775F"/>
    <w:rsid w:val="1FE74C45"/>
    <w:rsid w:val="20015069"/>
    <w:rsid w:val="2042444F"/>
    <w:rsid w:val="20C3362D"/>
    <w:rsid w:val="21156D85"/>
    <w:rsid w:val="212E62B6"/>
    <w:rsid w:val="218137BB"/>
    <w:rsid w:val="21FB547A"/>
    <w:rsid w:val="22036081"/>
    <w:rsid w:val="220E1CDE"/>
    <w:rsid w:val="220E23E6"/>
    <w:rsid w:val="22BB49E1"/>
    <w:rsid w:val="22C65D69"/>
    <w:rsid w:val="22EA7510"/>
    <w:rsid w:val="236A56DF"/>
    <w:rsid w:val="23B704C1"/>
    <w:rsid w:val="242A7B9F"/>
    <w:rsid w:val="24694AC3"/>
    <w:rsid w:val="252E4F91"/>
    <w:rsid w:val="255302F6"/>
    <w:rsid w:val="255D0151"/>
    <w:rsid w:val="25B32AD4"/>
    <w:rsid w:val="25D47427"/>
    <w:rsid w:val="260B3BA9"/>
    <w:rsid w:val="26347CBB"/>
    <w:rsid w:val="26AA5A8E"/>
    <w:rsid w:val="26DA0D98"/>
    <w:rsid w:val="279832D0"/>
    <w:rsid w:val="27FA5453"/>
    <w:rsid w:val="28287D42"/>
    <w:rsid w:val="283664B0"/>
    <w:rsid w:val="2868756F"/>
    <w:rsid w:val="28AF3677"/>
    <w:rsid w:val="28BB282E"/>
    <w:rsid w:val="28BE5079"/>
    <w:rsid w:val="29924F5A"/>
    <w:rsid w:val="29C45F9F"/>
    <w:rsid w:val="29F32524"/>
    <w:rsid w:val="2A134A0D"/>
    <w:rsid w:val="2A40562A"/>
    <w:rsid w:val="2A9770D5"/>
    <w:rsid w:val="2AE541FE"/>
    <w:rsid w:val="2B232017"/>
    <w:rsid w:val="2B4331EB"/>
    <w:rsid w:val="2B93142B"/>
    <w:rsid w:val="2B99037F"/>
    <w:rsid w:val="2C1D7734"/>
    <w:rsid w:val="2C483605"/>
    <w:rsid w:val="2CA17001"/>
    <w:rsid w:val="2CD51266"/>
    <w:rsid w:val="2CE54C20"/>
    <w:rsid w:val="2D0A578A"/>
    <w:rsid w:val="2D0C53C9"/>
    <w:rsid w:val="2D513A48"/>
    <w:rsid w:val="2E751390"/>
    <w:rsid w:val="2EBF6DE7"/>
    <w:rsid w:val="2F087FC3"/>
    <w:rsid w:val="2F754D49"/>
    <w:rsid w:val="2F8A43EB"/>
    <w:rsid w:val="2FB26AEE"/>
    <w:rsid w:val="2FBE0359"/>
    <w:rsid w:val="300B4A7E"/>
    <w:rsid w:val="3057454E"/>
    <w:rsid w:val="30AB4459"/>
    <w:rsid w:val="30CD400E"/>
    <w:rsid w:val="30F34FCD"/>
    <w:rsid w:val="3112451A"/>
    <w:rsid w:val="31411050"/>
    <w:rsid w:val="31576ECD"/>
    <w:rsid w:val="31881EC1"/>
    <w:rsid w:val="31BE20ED"/>
    <w:rsid w:val="31C841A4"/>
    <w:rsid w:val="31E7725E"/>
    <w:rsid w:val="31F15F7B"/>
    <w:rsid w:val="321A12D4"/>
    <w:rsid w:val="3266732E"/>
    <w:rsid w:val="328645F2"/>
    <w:rsid w:val="32A76149"/>
    <w:rsid w:val="32D60F11"/>
    <w:rsid w:val="33140975"/>
    <w:rsid w:val="331818C8"/>
    <w:rsid w:val="33637DFD"/>
    <w:rsid w:val="338903E6"/>
    <w:rsid w:val="33984E3B"/>
    <w:rsid w:val="33BB1C71"/>
    <w:rsid w:val="34037D07"/>
    <w:rsid w:val="34B932F1"/>
    <w:rsid w:val="35C4223B"/>
    <w:rsid w:val="361709CE"/>
    <w:rsid w:val="36230C29"/>
    <w:rsid w:val="362A5861"/>
    <w:rsid w:val="36332961"/>
    <w:rsid w:val="36FC627F"/>
    <w:rsid w:val="375A5D15"/>
    <w:rsid w:val="376803D9"/>
    <w:rsid w:val="379C35F5"/>
    <w:rsid w:val="37D63188"/>
    <w:rsid w:val="37E14C98"/>
    <w:rsid w:val="37FA7844"/>
    <w:rsid w:val="389C48C8"/>
    <w:rsid w:val="38B20CA8"/>
    <w:rsid w:val="390954DA"/>
    <w:rsid w:val="396B3247"/>
    <w:rsid w:val="39713FFD"/>
    <w:rsid w:val="39995757"/>
    <w:rsid w:val="3A1D78F5"/>
    <w:rsid w:val="3A52272C"/>
    <w:rsid w:val="3AD7213A"/>
    <w:rsid w:val="3B13662F"/>
    <w:rsid w:val="3B28253A"/>
    <w:rsid w:val="3B2A6110"/>
    <w:rsid w:val="3BB64E0A"/>
    <w:rsid w:val="3BD44180"/>
    <w:rsid w:val="3C1C449B"/>
    <w:rsid w:val="3CC83F88"/>
    <w:rsid w:val="3CFC5412"/>
    <w:rsid w:val="3D4C2BA6"/>
    <w:rsid w:val="3D6A491A"/>
    <w:rsid w:val="3D6E7C4B"/>
    <w:rsid w:val="3D723D39"/>
    <w:rsid w:val="3DF97496"/>
    <w:rsid w:val="3E611007"/>
    <w:rsid w:val="3E7C0923"/>
    <w:rsid w:val="3E98101E"/>
    <w:rsid w:val="3EBA79DD"/>
    <w:rsid w:val="3EFE7DF5"/>
    <w:rsid w:val="3F3156BC"/>
    <w:rsid w:val="3FC85AB8"/>
    <w:rsid w:val="3FDE00A0"/>
    <w:rsid w:val="4020399B"/>
    <w:rsid w:val="40683282"/>
    <w:rsid w:val="40750EA1"/>
    <w:rsid w:val="40B00F35"/>
    <w:rsid w:val="40B7773C"/>
    <w:rsid w:val="41484C99"/>
    <w:rsid w:val="416B77D5"/>
    <w:rsid w:val="41836A94"/>
    <w:rsid w:val="418A6BF4"/>
    <w:rsid w:val="41A134B1"/>
    <w:rsid w:val="41A451D7"/>
    <w:rsid w:val="42113B52"/>
    <w:rsid w:val="424C4491"/>
    <w:rsid w:val="425C2D10"/>
    <w:rsid w:val="426C4CFF"/>
    <w:rsid w:val="42BF6FEC"/>
    <w:rsid w:val="42C67863"/>
    <w:rsid w:val="42DC7FEA"/>
    <w:rsid w:val="42E31A34"/>
    <w:rsid w:val="42F40D8E"/>
    <w:rsid w:val="4345306B"/>
    <w:rsid w:val="43490D63"/>
    <w:rsid w:val="43550CA3"/>
    <w:rsid w:val="43551836"/>
    <w:rsid w:val="438032F6"/>
    <w:rsid w:val="43BF7A81"/>
    <w:rsid w:val="43C03B0A"/>
    <w:rsid w:val="4412258C"/>
    <w:rsid w:val="448213D4"/>
    <w:rsid w:val="44936D54"/>
    <w:rsid w:val="44B35164"/>
    <w:rsid w:val="460375D5"/>
    <w:rsid w:val="460E7854"/>
    <w:rsid w:val="46280446"/>
    <w:rsid w:val="462E0BEB"/>
    <w:rsid w:val="464263EA"/>
    <w:rsid w:val="46441454"/>
    <w:rsid w:val="46580BE5"/>
    <w:rsid w:val="46865444"/>
    <w:rsid w:val="469420C6"/>
    <w:rsid w:val="4695670B"/>
    <w:rsid w:val="46E750AE"/>
    <w:rsid w:val="4778078C"/>
    <w:rsid w:val="47C91252"/>
    <w:rsid w:val="47E573C8"/>
    <w:rsid w:val="486B7ACC"/>
    <w:rsid w:val="487E68B0"/>
    <w:rsid w:val="48A626AF"/>
    <w:rsid w:val="48D6413B"/>
    <w:rsid w:val="48E43D96"/>
    <w:rsid w:val="48F40CC1"/>
    <w:rsid w:val="491A1509"/>
    <w:rsid w:val="49270A98"/>
    <w:rsid w:val="49494C56"/>
    <w:rsid w:val="494D4347"/>
    <w:rsid w:val="49775975"/>
    <w:rsid w:val="4990670B"/>
    <w:rsid w:val="49D201C7"/>
    <w:rsid w:val="49DE627B"/>
    <w:rsid w:val="49F02299"/>
    <w:rsid w:val="4B21454B"/>
    <w:rsid w:val="4B313452"/>
    <w:rsid w:val="4B6A2202"/>
    <w:rsid w:val="4B6F30CF"/>
    <w:rsid w:val="4BBF42D5"/>
    <w:rsid w:val="4BD562EF"/>
    <w:rsid w:val="4BE9751E"/>
    <w:rsid w:val="4C106776"/>
    <w:rsid w:val="4C610DEA"/>
    <w:rsid w:val="4CDF6212"/>
    <w:rsid w:val="4D1466DE"/>
    <w:rsid w:val="4D793256"/>
    <w:rsid w:val="4D7938FE"/>
    <w:rsid w:val="4DA66C93"/>
    <w:rsid w:val="4DB51D42"/>
    <w:rsid w:val="4E73388F"/>
    <w:rsid w:val="4E8B73CA"/>
    <w:rsid w:val="4E8E7593"/>
    <w:rsid w:val="4E9C62CE"/>
    <w:rsid w:val="4EBD59D3"/>
    <w:rsid w:val="4EC44343"/>
    <w:rsid w:val="4EEF4F7A"/>
    <w:rsid w:val="4F660AB8"/>
    <w:rsid w:val="4FA52CB1"/>
    <w:rsid w:val="507A19F2"/>
    <w:rsid w:val="508C4A57"/>
    <w:rsid w:val="50925E20"/>
    <w:rsid w:val="50987B39"/>
    <w:rsid w:val="50E92E62"/>
    <w:rsid w:val="50F57D2F"/>
    <w:rsid w:val="51365D1A"/>
    <w:rsid w:val="51442856"/>
    <w:rsid w:val="5152037D"/>
    <w:rsid w:val="51566698"/>
    <w:rsid w:val="51606651"/>
    <w:rsid w:val="51610C8D"/>
    <w:rsid w:val="526526D1"/>
    <w:rsid w:val="53674A7E"/>
    <w:rsid w:val="53B77A62"/>
    <w:rsid w:val="540F362F"/>
    <w:rsid w:val="54176279"/>
    <w:rsid w:val="542942A5"/>
    <w:rsid w:val="542C2B29"/>
    <w:rsid w:val="549038FA"/>
    <w:rsid w:val="54F91A26"/>
    <w:rsid w:val="5561256D"/>
    <w:rsid w:val="5569463E"/>
    <w:rsid w:val="55814021"/>
    <w:rsid w:val="559441F2"/>
    <w:rsid w:val="559E10CB"/>
    <w:rsid w:val="566E4F9D"/>
    <w:rsid w:val="568036C4"/>
    <w:rsid w:val="56A72496"/>
    <w:rsid w:val="56D10ADB"/>
    <w:rsid w:val="57474D42"/>
    <w:rsid w:val="57D161D0"/>
    <w:rsid w:val="57D83471"/>
    <w:rsid w:val="57ED3CC9"/>
    <w:rsid w:val="581A467F"/>
    <w:rsid w:val="581C070F"/>
    <w:rsid w:val="58CF005D"/>
    <w:rsid w:val="58DB068F"/>
    <w:rsid w:val="58E91226"/>
    <w:rsid w:val="58EB27B1"/>
    <w:rsid w:val="58F12B6F"/>
    <w:rsid w:val="5937007A"/>
    <w:rsid w:val="59380CF5"/>
    <w:rsid w:val="59393A54"/>
    <w:rsid w:val="59557EE6"/>
    <w:rsid w:val="597F2DC8"/>
    <w:rsid w:val="59B634D2"/>
    <w:rsid w:val="59C27331"/>
    <w:rsid w:val="59C840CA"/>
    <w:rsid w:val="5A2177BE"/>
    <w:rsid w:val="5A3C2F29"/>
    <w:rsid w:val="5A927F4C"/>
    <w:rsid w:val="5ABF570D"/>
    <w:rsid w:val="5B314057"/>
    <w:rsid w:val="5BDE7769"/>
    <w:rsid w:val="5BE205D5"/>
    <w:rsid w:val="5BE9353F"/>
    <w:rsid w:val="5BEB2712"/>
    <w:rsid w:val="5C074BE5"/>
    <w:rsid w:val="5C88600F"/>
    <w:rsid w:val="5C9F59E4"/>
    <w:rsid w:val="5CA52B6E"/>
    <w:rsid w:val="5CA975F9"/>
    <w:rsid w:val="5CB707A4"/>
    <w:rsid w:val="5D0D42A3"/>
    <w:rsid w:val="5D1E14EC"/>
    <w:rsid w:val="5D6F0970"/>
    <w:rsid w:val="5D7561B6"/>
    <w:rsid w:val="5D901473"/>
    <w:rsid w:val="5DB5560D"/>
    <w:rsid w:val="5E110FDA"/>
    <w:rsid w:val="5E115CC0"/>
    <w:rsid w:val="5E860EF8"/>
    <w:rsid w:val="5F221298"/>
    <w:rsid w:val="5F226697"/>
    <w:rsid w:val="5F3C6AD1"/>
    <w:rsid w:val="5F66108B"/>
    <w:rsid w:val="5F670520"/>
    <w:rsid w:val="5F6F4F75"/>
    <w:rsid w:val="5F8F7405"/>
    <w:rsid w:val="5FBD70A6"/>
    <w:rsid w:val="5FC1661B"/>
    <w:rsid w:val="5FCD74A4"/>
    <w:rsid w:val="5FD763ED"/>
    <w:rsid w:val="5FF01336"/>
    <w:rsid w:val="606F313B"/>
    <w:rsid w:val="60AE2140"/>
    <w:rsid w:val="60D372D6"/>
    <w:rsid w:val="60E702DC"/>
    <w:rsid w:val="612C4DCE"/>
    <w:rsid w:val="613A4AC6"/>
    <w:rsid w:val="61AA42FD"/>
    <w:rsid w:val="61C4373C"/>
    <w:rsid w:val="61C635D5"/>
    <w:rsid w:val="61C66379"/>
    <w:rsid w:val="62606913"/>
    <w:rsid w:val="62826960"/>
    <w:rsid w:val="62AE4B13"/>
    <w:rsid w:val="631407D3"/>
    <w:rsid w:val="6351227B"/>
    <w:rsid w:val="635C7466"/>
    <w:rsid w:val="64CA67E4"/>
    <w:rsid w:val="64F150EE"/>
    <w:rsid w:val="65015210"/>
    <w:rsid w:val="65122497"/>
    <w:rsid w:val="651E272C"/>
    <w:rsid w:val="653210CF"/>
    <w:rsid w:val="65877F62"/>
    <w:rsid w:val="65D47254"/>
    <w:rsid w:val="65EB7093"/>
    <w:rsid w:val="66334544"/>
    <w:rsid w:val="66380942"/>
    <w:rsid w:val="665C1804"/>
    <w:rsid w:val="665D131E"/>
    <w:rsid w:val="66D50718"/>
    <w:rsid w:val="66F75609"/>
    <w:rsid w:val="6724175C"/>
    <w:rsid w:val="675A4939"/>
    <w:rsid w:val="67610E7B"/>
    <w:rsid w:val="678B75AA"/>
    <w:rsid w:val="67A67F7E"/>
    <w:rsid w:val="67AC0A3E"/>
    <w:rsid w:val="67AE71AD"/>
    <w:rsid w:val="67B45C5B"/>
    <w:rsid w:val="67C23629"/>
    <w:rsid w:val="67E32EDD"/>
    <w:rsid w:val="67EA0250"/>
    <w:rsid w:val="683C5BCE"/>
    <w:rsid w:val="68A845AC"/>
    <w:rsid w:val="69193DA8"/>
    <w:rsid w:val="694A2DEA"/>
    <w:rsid w:val="69A310CC"/>
    <w:rsid w:val="69A450AC"/>
    <w:rsid w:val="69BF7E7D"/>
    <w:rsid w:val="69F7751C"/>
    <w:rsid w:val="69FD04E6"/>
    <w:rsid w:val="6A2532DD"/>
    <w:rsid w:val="6A6B6962"/>
    <w:rsid w:val="6A78465A"/>
    <w:rsid w:val="6A7F7B50"/>
    <w:rsid w:val="6AC61A80"/>
    <w:rsid w:val="6B22791A"/>
    <w:rsid w:val="6B384965"/>
    <w:rsid w:val="6B773C29"/>
    <w:rsid w:val="6C2448C7"/>
    <w:rsid w:val="6C7C07E6"/>
    <w:rsid w:val="6C826EB7"/>
    <w:rsid w:val="6CB433D0"/>
    <w:rsid w:val="6CDE2C2D"/>
    <w:rsid w:val="6D353395"/>
    <w:rsid w:val="6D4250E9"/>
    <w:rsid w:val="6D8367FE"/>
    <w:rsid w:val="6DE421C8"/>
    <w:rsid w:val="6DF415AA"/>
    <w:rsid w:val="6E937337"/>
    <w:rsid w:val="6F290C76"/>
    <w:rsid w:val="701D4A7E"/>
    <w:rsid w:val="70207B3B"/>
    <w:rsid w:val="702931E8"/>
    <w:rsid w:val="714E4309"/>
    <w:rsid w:val="71667B8A"/>
    <w:rsid w:val="71805E52"/>
    <w:rsid w:val="71BE4DBC"/>
    <w:rsid w:val="71D3687B"/>
    <w:rsid w:val="72042DE2"/>
    <w:rsid w:val="720B68A8"/>
    <w:rsid w:val="720F484B"/>
    <w:rsid w:val="721E74FE"/>
    <w:rsid w:val="725568B5"/>
    <w:rsid w:val="727319B4"/>
    <w:rsid w:val="72774E68"/>
    <w:rsid w:val="72A7565F"/>
    <w:rsid w:val="732D04BB"/>
    <w:rsid w:val="73743466"/>
    <w:rsid w:val="737D64D9"/>
    <w:rsid w:val="73B40447"/>
    <w:rsid w:val="747832FC"/>
    <w:rsid w:val="74A2579E"/>
    <w:rsid w:val="74FB1280"/>
    <w:rsid w:val="750608BF"/>
    <w:rsid w:val="75085BA2"/>
    <w:rsid w:val="75360D0A"/>
    <w:rsid w:val="757524EB"/>
    <w:rsid w:val="75AD2811"/>
    <w:rsid w:val="75D538B3"/>
    <w:rsid w:val="75F1108C"/>
    <w:rsid w:val="766926DB"/>
    <w:rsid w:val="76C52CB5"/>
    <w:rsid w:val="76D259BC"/>
    <w:rsid w:val="76D539CF"/>
    <w:rsid w:val="771E3579"/>
    <w:rsid w:val="77502A10"/>
    <w:rsid w:val="77B72660"/>
    <w:rsid w:val="78853AA5"/>
    <w:rsid w:val="78944F38"/>
    <w:rsid w:val="78BF541D"/>
    <w:rsid w:val="794774A7"/>
    <w:rsid w:val="795D4201"/>
    <w:rsid w:val="79B5411E"/>
    <w:rsid w:val="79BC4A5C"/>
    <w:rsid w:val="79D8211D"/>
    <w:rsid w:val="79F41586"/>
    <w:rsid w:val="79FC278E"/>
    <w:rsid w:val="7A144C30"/>
    <w:rsid w:val="7A350BB3"/>
    <w:rsid w:val="7A35564A"/>
    <w:rsid w:val="7A6609C5"/>
    <w:rsid w:val="7A942BF5"/>
    <w:rsid w:val="7A9B15A1"/>
    <w:rsid w:val="7B054105"/>
    <w:rsid w:val="7B10264E"/>
    <w:rsid w:val="7B4451D3"/>
    <w:rsid w:val="7B54624E"/>
    <w:rsid w:val="7B705F10"/>
    <w:rsid w:val="7B765FB2"/>
    <w:rsid w:val="7BC92573"/>
    <w:rsid w:val="7BCA3B4D"/>
    <w:rsid w:val="7BE40DC7"/>
    <w:rsid w:val="7BFD3D32"/>
    <w:rsid w:val="7C046F2C"/>
    <w:rsid w:val="7C082E1F"/>
    <w:rsid w:val="7C1B7B67"/>
    <w:rsid w:val="7C201541"/>
    <w:rsid w:val="7C660A18"/>
    <w:rsid w:val="7C877047"/>
    <w:rsid w:val="7CD67021"/>
    <w:rsid w:val="7CFF7A3A"/>
    <w:rsid w:val="7D212B41"/>
    <w:rsid w:val="7D533B6F"/>
    <w:rsid w:val="7D675349"/>
    <w:rsid w:val="7D993636"/>
    <w:rsid w:val="7DD8049D"/>
    <w:rsid w:val="7E2B0BAF"/>
    <w:rsid w:val="7E330F3B"/>
    <w:rsid w:val="7E4B75F7"/>
    <w:rsid w:val="7ED8413E"/>
    <w:rsid w:val="7F0717B1"/>
    <w:rsid w:val="7FAA1337"/>
    <w:rsid w:val="7FB44EF7"/>
    <w:rsid w:val="7FB80BEC"/>
    <w:rsid w:val="7FD82DFE"/>
    <w:rsid w:val="7FF0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ind w:firstLine="560" w:firstLineChars="200"/>
    </w:pPr>
    <w:rPr>
      <w:rFonts w:ascii="宋体" w:hAnsi="宋体"/>
      <w:color w:val="FF0000"/>
      <w:sz w:val="2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next w:val="1"/>
    <w:qFormat/>
    <w:uiPriority w:val="0"/>
    <w:pPr>
      <w:ind w:firstLine="420" w:firstLineChars="200"/>
    </w:pPr>
  </w:style>
  <w:style w:type="paragraph" w:customStyle="1" w:styleId="9">
    <w:name w:val="表格"/>
    <w:basedOn w:val="1"/>
    <w:qFormat/>
    <w:uiPriority w:val="0"/>
    <w:pPr>
      <w:jc w:val="center"/>
    </w:pPr>
    <w:rPr>
      <w:rFonts w:eastAsia="仿宋_GB2312"/>
      <w:color w:val="00B050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2023-09-07T08:14:00Z</dcterms:created>
  <dc:creator>张雯</dc:creator>
  <cp:lastModifiedBy>张雯</cp:lastModifiedBy>
  <dcterms:modified xsi:type="dcterms:W3CDTF">2023-09-07T08:15:23Z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