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4"/>
          <w:szCs w:val="44"/>
          <w:lang w:val="en-US" w:eastAsia="zh-CN"/>
        </w:rPr>
        <w:t>丽江市华坪县河长制工作站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4"/>
          <w:szCs w:val="44"/>
          <w:lang w:val="en-US" w:eastAsia="zh-CN"/>
        </w:rPr>
        <w:t>基本情况和先进事迹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val="en-US" w:eastAsia="zh-CN"/>
        </w:rPr>
        <w:t>2017年，华坪县全面推行河长制，按照上级要求，经华坪县机构编制委员会批准，华坪县水务局设立下属股所级全额拨款公益一类事业单位“华坪县河长制工作站”，核定华坪县河（湖）长制工作站专业技术人员编制4名，核定领导职数1名。华坪县河长制工作站全面负责华坪县河长制工作具体组织实施，主要职责为：负责指导、组织、协调河长制实施工作；落实好总河长、副总河长和河长确定的事项，落实总督察、副总督察及上级河长办交办的事项；筹办各类有关河长制工作会议，督办落实会议部署和确定的事项；负责拟定推进河长制目标任务、工作重点、保障措施，督导河、库、渠及重要水源地保护管理突出问题专项整治行动的实施；负责协调组织开展河长制联席会议，组织河长制检查和考核奖惩工作，制订河长制工作相关规章制度等日常事务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val="en-US" w:eastAsia="zh-CN"/>
        </w:rPr>
        <w:t>自华坪县河长制工作启动以来，华坪县河长制工作站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eastAsia="zh-CN"/>
        </w:rPr>
        <w:t>积极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u w:val="none"/>
        </w:rPr>
        <w:t>履行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u w:val="none"/>
          <w:lang w:eastAsia="zh-CN"/>
        </w:rPr>
        <w:t>职责，开展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eastAsia="zh-CN"/>
        </w:rPr>
        <w:t>了河（湖）长制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u w:val="none"/>
          <w:lang w:eastAsia="zh-CN"/>
        </w:rPr>
        <w:t>组织、协调、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</w:rPr>
        <w:t>督办、跟踪、考核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eastAsia="zh-CN"/>
        </w:rPr>
        <w:t>等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  <w:t>有关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eastAsia="zh-CN"/>
        </w:rPr>
        <w:t>工作。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u w:val="none"/>
          <w:lang w:eastAsia="zh-CN"/>
        </w:rPr>
        <w:t>一是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eastAsia="zh-CN"/>
        </w:rPr>
        <w:t>全面负责全县河（湖）长制工作相关方案、制度、办法的制定、印发及实施；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u w:val="none"/>
          <w:lang w:eastAsia="zh-CN"/>
        </w:rPr>
        <w:t>二是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val="en-US" w:eastAsia="zh-CN"/>
        </w:rPr>
        <w:t>督促各级河（湖）长、各联系部门认真履职，开展巡河巡湖工作；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三是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val="en-US" w:eastAsia="zh-CN"/>
        </w:rPr>
        <w:t>统筹开展了全县“河长清河行动”“河湖采砂专项整治行动”、“入河排污口专项整治行动”“河湖库渠‘清四乱’”等专项行动；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四是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val="en-US" w:eastAsia="zh-CN"/>
        </w:rPr>
        <w:t>组织完成了华坪县境内省、市、县级重要河流管理范围划定工作，并将划界成果上报；同时完成了2020年度美丽河湖建设工作，顺利通过县级、市级评定，争取申报省级美丽河湖；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五是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统筹召开了每个年度全县河（湖）长制领导小组暨总河长会议、总督察会议、部门联席等会议；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kern w:val="2"/>
          <w:sz w:val="32"/>
          <w:szCs w:val="32"/>
          <w:lang w:val="en-US" w:eastAsia="zh-CN" w:bidi="ar-SA"/>
        </w:rPr>
        <w:t>六是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配合完成各级关于河长制的督察检查，并组织完成问题整改；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七是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负责开展全县河（湖）长制工作宣传，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撰写华坪县河（湖）长动态，完成河湖长制有关材料的上报等工作；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kern w:val="2"/>
          <w:sz w:val="32"/>
          <w:szCs w:val="32"/>
          <w:lang w:val="en-US" w:eastAsia="zh-CN" w:bidi="ar-SA"/>
        </w:rPr>
        <w:t>八是</w:t>
      </w:r>
      <w:r>
        <w:rPr>
          <w:rFonts w:hint="eastAsia" w:ascii="方正仿宋_GBK" w:hAnsi="方正仿宋_GBK" w:eastAsia="方正仿宋_GBK" w:cs="方正仿宋_GBK"/>
          <w:color w:val="000000"/>
          <w:kern w:val="2"/>
          <w:sz w:val="32"/>
          <w:szCs w:val="32"/>
          <w:lang w:val="en-US" w:eastAsia="zh-CN" w:bidi="ar-SA"/>
        </w:rPr>
        <w:t>组织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完成了全县各乡镇、县直各部门全面推行河（湖）长制年度考核工作。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2017年以来，华坪县河长制工作在市级验收及</w:t>
      </w:r>
      <w:r>
        <w:rPr>
          <w:rFonts w:hint="eastAsia" w:ascii="方正仿宋_GBK" w:hAnsi="方正仿宋_GBK" w:eastAsia="方正仿宋_GBK" w:cs="方正仿宋_GBK"/>
          <w:snapToGrid w:val="0"/>
          <w:color w:val="000000"/>
          <w:kern w:val="0"/>
          <w:sz w:val="32"/>
          <w:szCs w:val="32"/>
          <w:lang w:val="en-US" w:eastAsia="zh-CN"/>
        </w:rPr>
        <w:t>考核中，均评定为优秀等次，其中，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u w:val="none"/>
          <w:lang w:val="en-US" w:eastAsia="zh-CN"/>
        </w:rPr>
        <w:t>2019年全面推行河（湖）长制工作取得了名列全市第一的优秀成绩。</w:t>
      </w:r>
    </w:p>
    <w:p>
      <w:pPr>
        <w:pStyle w:val="2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u w:val="none"/>
          <w:lang w:val="en-US"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u w:val="none"/>
          <w:lang w:val="en-US" w:eastAsia="zh-CN"/>
        </w:rPr>
      </w:pPr>
    </w:p>
    <w:p>
      <w:pPr>
        <w:pStyle w:val="2"/>
        <w:ind w:firstLine="4480" w:firstLineChars="1400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u w:val="none"/>
          <w:lang w:val="en-US" w:eastAsia="zh-CN"/>
        </w:rPr>
        <w:t>华坪县河长制办公室</w:t>
      </w:r>
    </w:p>
    <w:p>
      <w:pPr>
        <w:pStyle w:val="2"/>
        <w:ind w:firstLine="4800" w:firstLineChars="1500"/>
        <w:rPr>
          <w:rFonts w:hint="default" w:ascii="方正仿宋_GBK" w:hAnsi="方正仿宋_GBK" w:eastAsia="方正仿宋_GBK" w:cs="方正仿宋_GBK"/>
          <w:b w:val="0"/>
          <w:bCs w:val="0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u w:val="none"/>
          <w:lang w:val="en-US" w:eastAsia="zh-CN"/>
        </w:rPr>
        <w:t>2020年12月2日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8A3E68"/>
    <w:rsid w:val="118A3E68"/>
    <w:rsid w:val="2D0133F3"/>
    <w:rsid w:val="7A65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60" w:lineRule="auto"/>
      <w:ind w:firstLine="480" w:firstLineChars="200"/>
    </w:pPr>
    <w:rPr>
      <w:rFonts w:ascii="宋体" w:hAnsi="Times New Roman" w:eastAsia="宋体" w:cs="Times New Roman"/>
      <w:sz w:val="24"/>
      <w:szCs w:val="20"/>
    </w:rPr>
  </w:style>
  <w:style w:type="paragraph" w:styleId="3">
    <w:name w:val="Body Text"/>
    <w:basedOn w:val="1"/>
    <w:qFormat/>
    <w:uiPriority w:val="0"/>
    <w:pPr>
      <w:widowControl/>
    </w:pPr>
    <w:rPr>
      <w:color w:val="FF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丽江市直属党政机关单位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2020-12-07T08:11:00Z</dcterms:created>
  <dc:creator>lenovo000011</dc:creator>
  <cp:lastModifiedBy>吴昊</cp:lastModifiedBy>
  <dcterms:modified xsi:type="dcterms:W3CDTF">2020-12-22T05:32:35Z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