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云南省水利厅双随机抽查结果公开表</w:t>
      </w:r>
    </w:p>
    <w:tbl>
      <w:tblPr>
        <w:tblStyle w:val="5"/>
        <w:tblW w:w="14655"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927"/>
        <w:gridCol w:w="1590"/>
        <w:gridCol w:w="1755"/>
        <w:gridCol w:w="1410"/>
        <w:gridCol w:w="3930"/>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Align w:val="center"/>
          </w:tcPr>
          <w:p>
            <w:pPr>
              <w:jc w:val="center"/>
              <w:rPr>
                <w:rFonts w:hint="default" w:ascii="Times New Roman" w:hAnsi="Times New Roman" w:eastAsia="仿宋_GB2312" w:cs="Times New Roman"/>
                <w:b w:val="0"/>
                <w:bCs w:val="0"/>
                <w:sz w:val="28"/>
                <w:szCs w:val="28"/>
                <w:vertAlign w:val="baseline"/>
                <w:lang w:val="en-US" w:eastAsia="zh-CN"/>
              </w:rPr>
            </w:pPr>
            <w:bookmarkStart w:id="0" w:name="_GoBack"/>
            <w:r>
              <w:rPr>
                <w:rFonts w:hint="default" w:ascii="Times New Roman" w:hAnsi="Times New Roman" w:eastAsia="仿宋_GB2312" w:cs="Times New Roman"/>
                <w:b w:val="0"/>
                <w:bCs w:val="0"/>
                <w:sz w:val="28"/>
                <w:szCs w:val="28"/>
                <w:lang w:val="en-US" w:eastAsia="zh-CN"/>
              </w:rPr>
              <w:t>序号</w:t>
            </w:r>
          </w:p>
        </w:tc>
        <w:tc>
          <w:tcPr>
            <w:tcW w:w="927" w:type="dxa"/>
            <w:vAlign w:val="center"/>
          </w:tcPr>
          <w:p>
            <w:pPr>
              <w:jc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抽查部门</w:t>
            </w:r>
          </w:p>
        </w:tc>
        <w:tc>
          <w:tcPr>
            <w:tcW w:w="1590" w:type="dxa"/>
            <w:vAlign w:val="center"/>
          </w:tcPr>
          <w:p>
            <w:pPr>
              <w:jc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抽查对象</w:t>
            </w:r>
          </w:p>
        </w:tc>
        <w:tc>
          <w:tcPr>
            <w:tcW w:w="1755" w:type="dxa"/>
            <w:vAlign w:val="center"/>
          </w:tcPr>
          <w:p>
            <w:pPr>
              <w:jc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企业注册或统一社会信用代码</w:t>
            </w:r>
          </w:p>
        </w:tc>
        <w:tc>
          <w:tcPr>
            <w:tcW w:w="1410" w:type="dxa"/>
            <w:vAlign w:val="center"/>
          </w:tcPr>
          <w:p>
            <w:pPr>
              <w:jc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抽查时间</w:t>
            </w:r>
          </w:p>
        </w:tc>
        <w:tc>
          <w:tcPr>
            <w:tcW w:w="3930" w:type="dxa"/>
            <w:vAlign w:val="center"/>
          </w:tcPr>
          <w:p>
            <w:pPr>
              <w:jc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抽查项目及内容</w:t>
            </w:r>
          </w:p>
        </w:tc>
        <w:tc>
          <w:tcPr>
            <w:tcW w:w="4185" w:type="dxa"/>
            <w:vAlign w:val="center"/>
          </w:tcPr>
          <w:p>
            <w:pPr>
              <w:jc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抽查结果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Align w:val="center"/>
          </w:tcPr>
          <w:p>
            <w:pPr>
              <w:jc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w:t>
            </w:r>
          </w:p>
        </w:tc>
        <w:tc>
          <w:tcPr>
            <w:tcW w:w="927" w:type="dxa"/>
            <w:vAlign w:val="center"/>
          </w:tcPr>
          <w:p>
            <w:pPr>
              <w:jc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云南省水利厅</w:t>
            </w:r>
          </w:p>
        </w:tc>
        <w:tc>
          <w:tcPr>
            <w:tcW w:w="1590" w:type="dxa"/>
            <w:textDirection w:val="lrTb"/>
            <w:vAlign w:val="center"/>
          </w:tcPr>
          <w:p>
            <w:pPr>
              <w:jc w:val="left"/>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rPr>
              <w:t>云南澄江九州龙电力有限公司</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rPr>
              <w:t>田坝水电站</w:t>
            </w:r>
            <w:r>
              <w:rPr>
                <w:rFonts w:hint="default" w:ascii="Times New Roman" w:hAnsi="Times New Roman" w:eastAsia="仿宋_GB2312" w:cs="Times New Roman"/>
                <w:b w:val="0"/>
                <w:bCs w:val="0"/>
                <w:sz w:val="28"/>
                <w:szCs w:val="28"/>
                <w:lang w:eastAsia="zh-CN"/>
              </w:rPr>
              <w:t>）</w:t>
            </w:r>
          </w:p>
        </w:tc>
        <w:tc>
          <w:tcPr>
            <w:tcW w:w="1755" w:type="dxa"/>
            <w:vAlign w:val="center"/>
          </w:tcPr>
          <w:p>
            <w:pPr>
              <w:jc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91530422770469067M</w:t>
            </w:r>
          </w:p>
          <w:p>
            <w:pPr>
              <w:jc w:val="center"/>
              <w:rPr>
                <w:rFonts w:hint="default" w:ascii="Times New Roman" w:hAnsi="Times New Roman" w:eastAsia="仿宋_GB2312" w:cs="Times New Roman"/>
                <w:b w:val="0"/>
                <w:bCs w:val="0"/>
                <w:sz w:val="28"/>
                <w:szCs w:val="28"/>
                <w:vertAlign w:val="baseline"/>
                <w:lang w:val="en-US" w:eastAsia="zh-CN"/>
              </w:rPr>
            </w:pPr>
          </w:p>
        </w:tc>
        <w:tc>
          <w:tcPr>
            <w:tcW w:w="1410" w:type="dxa"/>
            <w:vAlign w:val="center"/>
          </w:tcPr>
          <w:p>
            <w:pPr>
              <w:jc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rPr>
              <w:t>2016年12月16日</w:t>
            </w:r>
          </w:p>
        </w:tc>
        <w:tc>
          <w:tcPr>
            <w:tcW w:w="3930" w:type="dxa"/>
          </w:tcPr>
          <w:p>
            <w:pPr>
              <w:rPr>
                <w:rStyle w:val="3"/>
                <w:rFonts w:hint="default" w:ascii="Times New Roman" w:hAnsi="Times New Roman" w:eastAsia="仿宋_GB2312" w:cs="Times New Roman"/>
                <w:b w:val="0"/>
                <w:bCs/>
                <w:i w:val="0"/>
                <w:caps w:val="0"/>
                <w:color w:val="333333"/>
                <w:spacing w:val="0"/>
                <w:sz w:val="21"/>
                <w:szCs w:val="21"/>
                <w:shd w:val="clear" w:fill="FFFFFF"/>
              </w:rPr>
            </w:pPr>
            <w:r>
              <w:rPr>
                <w:rStyle w:val="3"/>
                <w:rFonts w:hint="default" w:ascii="Times New Roman" w:hAnsi="Times New Roman" w:eastAsia="仿宋_GB2312" w:cs="Times New Roman"/>
                <w:i w:val="0"/>
                <w:caps w:val="0"/>
                <w:color w:val="333333"/>
                <w:spacing w:val="0"/>
                <w:sz w:val="21"/>
                <w:szCs w:val="21"/>
                <w:shd w:val="clear" w:fill="FFFFFF"/>
                <w:lang w:val="en-US" w:eastAsia="zh-CN"/>
              </w:rPr>
              <w:t xml:space="preserve">    抽查项目：</w:t>
            </w:r>
            <w:r>
              <w:rPr>
                <w:rStyle w:val="3"/>
                <w:rFonts w:hint="default" w:ascii="Times New Roman" w:hAnsi="Times New Roman" w:eastAsia="仿宋_GB2312" w:cs="Times New Roman"/>
                <w:b w:val="0"/>
                <w:bCs/>
                <w:i w:val="0"/>
                <w:caps w:val="0"/>
                <w:color w:val="333333"/>
                <w:spacing w:val="0"/>
                <w:sz w:val="21"/>
                <w:szCs w:val="21"/>
                <w:shd w:val="clear" w:fill="FFFFFF"/>
              </w:rPr>
              <w:t>对取水许可制度实施和水资源费征收情况的抽查</w:t>
            </w:r>
            <w:r>
              <w:rPr>
                <w:rStyle w:val="3"/>
                <w:rFonts w:hint="default" w:ascii="Times New Roman" w:hAnsi="Times New Roman" w:eastAsia="仿宋_GB2312" w:cs="Times New Roman"/>
                <w:b w:val="0"/>
                <w:bCs/>
                <w:i w:val="0"/>
                <w:caps w:val="0"/>
                <w:color w:val="333333"/>
                <w:spacing w:val="0"/>
                <w:sz w:val="21"/>
                <w:szCs w:val="21"/>
                <w:shd w:val="clear" w:fill="FFFFFF"/>
                <w:lang w:eastAsia="zh-CN"/>
              </w:rPr>
              <w:t>。</w:t>
            </w:r>
          </w:p>
          <w:p>
            <w:pPr>
              <w:ind w:firstLine="421"/>
              <w:rPr>
                <w:rStyle w:val="3"/>
                <w:rFonts w:hint="default" w:ascii="Times New Roman" w:hAnsi="Times New Roman" w:eastAsia="仿宋_GB2312" w:cs="Times New Roman"/>
                <w:i w:val="0"/>
                <w:caps w:val="0"/>
                <w:color w:val="333333"/>
                <w:spacing w:val="0"/>
                <w:sz w:val="21"/>
                <w:szCs w:val="21"/>
                <w:shd w:val="clear" w:fill="FFFFFF"/>
                <w:lang w:val="en-US" w:eastAsia="zh-CN"/>
              </w:rPr>
            </w:pPr>
            <w:r>
              <w:rPr>
                <w:rStyle w:val="3"/>
                <w:rFonts w:hint="default" w:ascii="Times New Roman" w:hAnsi="Times New Roman" w:eastAsia="仿宋_GB2312" w:cs="Times New Roman"/>
                <w:i w:val="0"/>
                <w:caps w:val="0"/>
                <w:color w:val="333333"/>
                <w:spacing w:val="0"/>
                <w:sz w:val="21"/>
                <w:szCs w:val="21"/>
                <w:shd w:val="clear" w:fill="FFFFFF"/>
                <w:lang w:val="en-US" w:eastAsia="zh-CN"/>
              </w:rPr>
              <w:t>抽查内容：</w:t>
            </w:r>
          </w:p>
          <w:p>
            <w:pP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pPr>
            <w: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t xml:space="preserve">    （一）取用水户的取水计量设施运行情况是否正常，计量设施是否按年度进行校检（检定），并要求提供计量检测单位出具的检验报告原件；</w:t>
            </w:r>
          </w:p>
          <w:p>
            <w:pP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pPr>
            <w: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t xml:space="preserve">   （二）实际取水量（发电量）抄录、复核，水资源费是否按月足额缴纳；</w:t>
            </w:r>
          </w:p>
          <w:p>
            <w:pP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pPr>
            <w: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t xml:space="preserve">   （三）是否按照取水审批机关批复的年度用水计划取水，是否超计划用水；</w:t>
            </w:r>
          </w:p>
          <w:p>
            <w:pP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pPr>
            <w: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t xml:space="preserve">   （四）是否按取水许可证规定的取退水方式、节水要求、取水断面生态流量（或最小下泄流量）等要求进行取水；</w:t>
            </w:r>
          </w:p>
          <w:p>
            <w:pP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pPr>
            <w: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t xml:space="preserve">   （五）是否建立取水台帐；</w:t>
            </w:r>
          </w:p>
          <w:p>
            <w:pPr>
              <w:rPr>
                <w:rFonts w:hint="default" w:ascii="Times New Roman" w:hAnsi="Times New Roman" w:eastAsia="仿宋_GB2312" w:cs="Times New Roman"/>
                <w:b w:val="0"/>
                <w:bCs w:val="0"/>
                <w:sz w:val="21"/>
                <w:szCs w:val="21"/>
                <w:vertAlign w:val="baseline"/>
                <w:lang w:val="en-US" w:eastAsia="zh-CN"/>
              </w:rPr>
            </w:pPr>
            <w: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t xml:space="preserve">   （六）法律、法规规定的其他工作。</w:t>
            </w:r>
          </w:p>
        </w:tc>
        <w:tc>
          <w:tcPr>
            <w:tcW w:w="4185" w:type="dxa"/>
            <w:vAlign w:val="center"/>
          </w:tcPr>
          <w:p>
            <w:pPr>
              <w:rPr>
                <w:rFonts w:hint="default" w:ascii="Times New Roman" w:hAnsi="Times New Roman" w:eastAsia="仿宋_GB2312" w:cs="Times New Roman"/>
                <w:sz w:val="21"/>
                <w:szCs w:val="21"/>
              </w:rPr>
            </w:pPr>
            <w:r>
              <w:rPr>
                <w:rFonts w:hint="default" w:ascii="Times New Roman" w:hAnsi="Times New Roman" w:eastAsia="仿宋_GB2312" w:cs="Times New Roman"/>
                <w:b/>
                <w:bCs/>
                <w:sz w:val="21"/>
                <w:szCs w:val="21"/>
                <w:lang w:val="en-US" w:eastAsia="zh-CN"/>
              </w:rPr>
              <w:t xml:space="preserve">   </w:t>
            </w:r>
            <w:r>
              <w:rPr>
                <w:rFonts w:hint="default" w:ascii="Times New Roman" w:hAnsi="Times New Roman" w:eastAsia="仿宋_GB2312" w:cs="Times New Roman"/>
                <w:b/>
                <w:bCs/>
                <w:sz w:val="21"/>
                <w:szCs w:val="21"/>
              </w:rPr>
              <w:t>计量设施相关情况</w:t>
            </w:r>
            <w:r>
              <w:rPr>
                <w:rFonts w:hint="default" w:ascii="Times New Roman" w:hAnsi="Times New Roman" w:eastAsia="仿宋_GB2312" w:cs="Times New Roman"/>
                <w:b/>
                <w:bCs/>
                <w:sz w:val="21"/>
                <w:szCs w:val="21"/>
                <w:lang w:eastAsia="zh-CN"/>
              </w:rPr>
              <w:t>：</w:t>
            </w:r>
            <w:r>
              <w:rPr>
                <w:rFonts w:hint="default" w:ascii="Times New Roman" w:hAnsi="Times New Roman" w:eastAsia="仿宋_GB2312" w:cs="Times New Roman"/>
                <w:sz w:val="21"/>
                <w:szCs w:val="21"/>
              </w:rPr>
              <w:t>云南澄江九州龙电力有限公司田坝水电站，安装了计量设施且正常工作，但未提供计量检测单位出具的检验报告。省水政监察总队安装的实时在线监控计量设施，正常使用且进行了年度校验（检定）。</w:t>
            </w:r>
          </w:p>
          <w:p>
            <w:pPr>
              <w:rPr>
                <w:rFonts w:hint="default" w:ascii="Times New Roman" w:hAnsi="Times New Roman" w:eastAsia="仿宋_GB2312" w:cs="Times New Roman"/>
                <w:sz w:val="21"/>
                <w:szCs w:val="21"/>
              </w:rPr>
            </w:pPr>
            <w:r>
              <w:rPr>
                <w:rFonts w:hint="default" w:ascii="Times New Roman" w:hAnsi="Times New Roman" w:eastAsia="仿宋_GB2312" w:cs="Times New Roman"/>
                <w:b/>
                <w:bCs/>
                <w:sz w:val="21"/>
                <w:szCs w:val="21"/>
                <w:lang w:val="en-US" w:eastAsia="zh-CN"/>
              </w:rPr>
              <w:t xml:space="preserve">    </w:t>
            </w:r>
            <w:r>
              <w:rPr>
                <w:rFonts w:hint="default" w:ascii="Times New Roman" w:hAnsi="Times New Roman" w:eastAsia="仿宋_GB2312" w:cs="Times New Roman"/>
                <w:b/>
                <w:bCs/>
                <w:sz w:val="21"/>
                <w:szCs w:val="21"/>
              </w:rPr>
              <w:t>水资源费缴纳情况</w:t>
            </w:r>
            <w:r>
              <w:rPr>
                <w:rFonts w:hint="default" w:ascii="Times New Roman" w:hAnsi="Times New Roman" w:eastAsia="仿宋_GB2312" w:cs="Times New Roman"/>
                <w:b/>
                <w:bCs/>
                <w:sz w:val="21"/>
                <w:szCs w:val="21"/>
                <w:lang w:eastAsia="zh-CN"/>
              </w:rPr>
              <w:t>：</w:t>
            </w:r>
            <w:r>
              <w:rPr>
                <w:rFonts w:hint="default" w:ascii="Times New Roman" w:hAnsi="Times New Roman" w:eastAsia="仿宋_GB2312" w:cs="Times New Roman"/>
                <w:sz w:val="21"/>
                <w:szCs w:val="21"/>
              </w:rPr>
              <w:t>云南澄江九州龙电力有限公司田坝水电站</w:t>
            </w:r>
            <w:r>
              <w:rPr>
                <w:rFonts w:hint="default" w:ascii="Times New Roman" w:hAnsi="Times New Roman" w:eastAsia="仿宋_GB2312" w:cs="Times New Roman"/>
                <w:sz w:val="21"/>
                <w:szCs w:val="21"/>
                <w:lang w:eastAsia="zh-CN"/>
              </w:rPr>
              <w:t>已</w:t>
            </w:r>
            <w:r>
              <w:rPr>
                <w:rFonts w:hint="default" w:ascii="Times New Roman" w:hAnsi="Times New Roman" w:eastAsia="仿宋_GB2312" w:cs="Times New Roman"/>
                <w:sz w:val="21"/>
                <w:szCs w:val="21"/>
              </w:rPr>
              <w:t>缴纳了水资源费</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云南澄江九州龙电力有限公司田坝水电站是按季缴纳</w:t>
            </w:r>
            <w:r>
              <w:rPr>
                <w:rFonts w:hint="default" w:ascii="Times New Roman" w:hAnsi="Times New Roman" w:eastAsia="仿宋_GB2312" w:cs="Times New Roman"/>
                <w:sz w:val="21"/>
                <w:szCs w:val="21"/>
                <w:lang w:eastAsia="zh-CN"/>
              </w:rPr>
              <w:t>，未按照有关规定按月缴纳水资源费。</w:t>
            </w:r>
          </w:p>
          <w:p>
            <w:pP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 xml:space="preserve">   </w:t>
            </w:r>
            <w:r>
              <w:rPr>
                <w:rFonts w:hint="default" w:ascii="Times New Roman" w:hAnsi="Times New Roman" w:eastAsia="仿宋_GB2312" w:cs="Times New Roman"/>
                <w:b/>
                <w:bCs/>
                <w:sz w:val="21"/>
                <w:szCs w:val="21"/>
              </w:rPr>
              <w:t>取用水、退水、节水情况</w:t>
            </w:r>
            <w:r>
              <w:rPr>
                <w:rFonts w:hint="default" w:ascii="Times New Roman" w:hAnsi="Times New Roman" w:eastAsia="仿宋_GB2312" w:cs="Times New Roman"/>
                <w:b/>
                <w:bCs/>
                <w:sz w:val="21"/>
                <w:szCs w:val="21"/>
                <w:lang w:eastAsia="zh-CN"/>
              </w:rPr>
              <w:t>：</w:t>
            </w:r>
            <w:r>
              <w:rPr>
                <w:rFonts w:hint="default" w:ascii="Times New Roman" w:hAnsi="Times New Roman" w:eastAsia="仿宋_GB2312" w:cs="Times New Roman"/>
                <w:sz w:val="21"/>
                <w:szCs w:val="21"/>
              </w:rPr>
              <w:t>云南澄江九州龙电力有限公司田坝水电站均按取水许可证规定的要求取用水和退水</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按要求上报年度取用水计划</w:t>
            </w:r>
            <w:r>
              <w:rPr>
                <w:rFonts w:hint="default" w:ascii="Times New Roman" w:hAnsi="Times New Roman" w:eastAsia="仿宋_GB2312" w:cs="Times New Roman"/>
                <w:sz w:val="21"/>
                <w:szCs w:val="21"/>
                <w:lang w:eastAsia="zh-CN"/>
              </w:rPr>
              <w:t>。</w:t>
            </w:r>
          </w:p>
          <w:p>
            <w:pPr>
              <w:jc w:val="left"/>
              <w:rPr>
                <w:rFonts w:hint="default" w:ascii="Times New Roman" w:hAnsi="Times New Roman" w:eastAsia="仿宋_GB2312"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Align w:val="center"/>
          </w:tcPr>
          <w:p>
            <w:pPr>
              <w:jc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2</w:t>
            </w:r>
          </w:p>
        </w:tc>
        <w:tc>
          <w:tcPr>
            <w:tcW w:w="927" w:type="dxa"/>
            <w:vAlign w:val="center"/>
          </w:tcPr>
          <w:p>
            <w:pPr>
              <w:jc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云南省水利厅</w:t>
            </w:r>
          </w:p>
        </w:tc>
        <w:tc>
          <w:tcPr>
            <w:tcW w:w="1590" w:type="dxa"/>
            <w:textDirection w:val="lrTb"/>
            <w:vAlign w:val="center"/>
          </w:tcPr>
          <w:p>
            <w:pPr>
              <w:jc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sz w:val="28"/>
                <w:szCs w:val="28"/>
              </w:rPr>
              <w:t>云南富宁永鑫糖业有限公司</w:t>
            </w:r>
          </w:p>
        </w:tc>
        <w:tc>
          <w:tcPr>
            <w:tcW w:w="1755" w:type="dxa"/>
            <w:vAlign w:val="center"/>
          </w:tcPr>
          <w:p>
            <w:pPr>
              <w:jc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91532628673621725G</w:t>
            </w:r>
          </w:p>
        </w:tc>
        <w:tc>
          <w:tcPr>
            <w:tcW w:w="1410" w:type="dxa"/>
            <w:vAlign w:val="center"/>
          </w:tcPr>
          <w:p>
            <w:pPr>
              <w:jc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rPr>
              <w:t>2016年12月</w:t>
            </w:r>
            <w:r>
              <w:rPr>
                <w:rFonts w:hint="default" w:ascii="Times New Roman" w:hAnsi="Times New Roman" w:eastAsia="仿宋_GB2312" w:cs="Times New Roman"/>
                <w:b w:val="0"/>
                <w:bCs w:val="0"/>
                <w:sz w:val="28"/>
                <w:szCs w:val="28"/>
                <w:lang w:val="en-US" w:eastAsia="zh-CN"/>
              </w:rPr>
              <w:t>19</w:t>
            </w:r>
            <w:r>
              <w:rPr>
                <w:rFonts w:hint="default" w:ascii="Times New Roman" w:hAnsi="Times New Roman" w:eastAsia="仿宋_GB2312" w:cs="Times New Roman"/>
                <w:b w:val="0"/>
                <w:bCs w:val="0"/>
                <w:sz w:val="28"/>
                <w:szCs w:val="28"/>
              </w:rPr>
              <w:t>日至</w:t>
            </w:r>
            <w:r>
              <w:rPr>
                <w:rFonts w:hint="default" w:ascii="Times New Roman" w:hAnsi="Times New Roman" w:eastAsia="仿宋_GB2312" w:cs="Times New Roman"/>
                <w:b w:val="0"/>
                <w:bCs w:val="0"/>
                <w:sz w:val="28"/>
                <w:szCs w:val="28"/>
                <w:lang w:val="en-US" w:eastAsia="zh-CN"/>
              </w:rPr>
              <w:t>21</w:t>
            </w:r>
            <w:r>
              <w:rPr>
                <w:rFonts w:hint="default" w:ascii="Times New Roman" w:hAnsi="Times New Roman" w:eastAsia="仿宋_GB2312" w:cs="Times New Roman"/>
                <w:b w:val="0"/>
                <w:bCs w:val="0"/>
                <w:sz w:val="28"/>
                <w:szCs w:val="28"/>
              </w:rPr>
              <w:t>日</w:t>
            </w:r>
          </w:p>
        </w:tc>
        <w:tc>
          <w:tcPr>
            <w:tcW w:w="3930" w:type="dxa"/>
          </w:tcPr>
          <w:p>
            <w:pPr>
              <w:rPr>
                <w:rStyle w:val="3"/>
                <w:rFonts w:hint="default" w:ascii="Times New Roman" w:hAnsi="Times New Roman" w:eastAsia="仿宋_GB2312" w:cs="Times New Roman"/>
                <w:b w:val="0"/>
                <w:bCs/>
                <w:i w:val="0"/>
                <w:caps w:val="0"/>
                <w:color w:val="333333"/>
                <w:spacing w:val="0"/>
                <w:sz w:val="21"/>
                <w:szCs w:val="21"/>
                <w:shd w:val="clear" w:fill="FFFFFF"/>
              </w:rPr>
            </w:pPr>
            <w:r>
              <w:rPr>
                <w:rStyle w:val="3"/>
                <w:rFonts w:hint="default" w:ascii="Times New Roman" w:hAnsi="Times New Roman" w:eastAsia="仿宋_GB2312" w:cs="Times New Roman"/>
                <w:i w:val="0"/>
                <w:caps w:val="0"/>
                <w:color w:val="333333"/>
                <w:spacing w:val="0"/>
                <w:sz w:val="21"/>
                <w:szCs w:val="21"/>
                <w:shd w:val="clear" w:fill="FFFFFF"/>
                <w:lang w:val="en-US" w:eastAsia="zh-CN"/>
              </w:rPr>
              <w:t xml:space="preserve">    抽查项目：</w:t>
            </w:r>
            <w:r>
              <w:rPr>
                <w:rStyle w:val="3"/>
                <w:rFonts w:hint="default" w:ascii="Times New Roman" w:hAnsi="Times New Roman" w:eastAsia="仿宋_GB2312" w:cs="Times New Roman"/>
                <w:b w:val="0"/>
                <w:bCs/>
                <w:i w:val="0"/>
                <w:caps w:val="0"/>
                <w:color w:val="333333"/>
                <w:spacing w:val="0"/>
                <w:sz w:val="21"/>
                <w:szCs w:val="21"/>
                <w:shd w:val="clear" w:fill="FFFFFF"/>
              </w:rPr>
              <w:t>对取水许可制度实施和水资源费征收情况的抽查</w:t>
            </w:r>
            <w:r>
              <w:rPr>
                <w:rStyle w:val="3"/>
                <w:rFonts w:hint="default" w:ascii="Times New Roman" w:hAnsi="Times New Roman" w:eastAsia="仿宋_GB2312" w:cs="Times New Roman"/>
                <w:b w:val="0"/>
                <w:bCs/>
                <w:i w:val="0"/>
                <w:caps w:val="0"/>
                <w:color w:val="333333"/>
                <w:spacing w:val="0"/>
                <w:sz w:val="21"/>
                <w:szCs w:val="21"/>
                <w:shd w:val="clear" w:fill="FFFFFF"/>
                <w:lang w:eastAsia="zh-CN"/>
              </w:rPr>
              <w:t>。</w:t>
            </w:r>
          </w:p>
          <w:p>
            <w:pPr>
              <w:ind w:firstLine="421"/>
              <w:rPr>
                <w:rStyle w:val="3"/>
                <w:rFonts w:hint="default" w:ascii="Times New Roman" w:hAnsi="Times New Roman" w:eastAsia="仿宋_GB2312" w:cs="Times New Roman"/>
                <w:i w:val="0"/>
                <w:caps w:val="0"/>
                <w:color w:val="333333"/>
                <w:spacing w:val="0"/>
                <w:sz w:val="21"/>
                <w:szCs w:val="21"/>
                <w:shd w:val="clear" w:fill="FFFFFF"/>
                <w:lang w:val="en-US" w:eastAsia="zh-CN"/>
              </w:rPr>
            </w:pPr>
            <w:r>
              <w:rPr>
                <w:rStyle w:val="3"/>
                <w:rFonts w:hint="default" w:ascii="Times New Roman" w:hAnsi="Times New Roman" w:eastAsia="仿宋_GB2312" w:cs="Times New Roman"/>
                <w:i w:val="0"/>
                <w:caps w:val="0"/>
                <w:color w:val="333333"/>
                <w:spacing w:val="0"/>
                <w:sz w:val="21"/>
                <w:szCs w:val="21"/>
                <w:shd w:val="clear" w:fill="FFFFFF"/>
                <w:lang w:val="en-US" w:eastAsia="zh-CN"/>
              </w:rPr>
              <w:t>抽查内容：</w:t>
            </w:r>
          </w:p>
          <w:p>
            <w:pP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pPr>
            <w: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t xml:space="preserve">    （一）取用水户的取水计量设施运行情况是否正常，计量设施是否按年度进行校检（检定），并要求提供计量检测单位出具的检验报告原件；</w:t>
            </w:r>
          </w:p>
          <w:p>
            <w:pP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pPr>
            <w: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t xml:space="preserve">   （二）实际取水量（发电量）抄录、复核，水资源费是否按月足额缴纳；</w:t>
            </w:r>
          </w:p>
          <w:p>
            <w:pP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pPr>
            <w: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t xml:space="preserve">   （三）是否按照取水审批机关批复的年度用水计划取水，是否超计划用水；</w:t>
            </w:r>
          </w:p>
          <w:p>
            <w:pP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pPr>
            <w: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t xml:space="preserve">   （四）是否按取水许可证规定的取退水方式、节水要求、取水断面生态流量（或最小下泄流量）等要求进行取水；</w:t>
            </w:r>
          </w:p>
          <w:p>
            <w:pP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pPr>
            <w: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t xml:space="preserve">   （五）是否建立取水台帐；</w:t>
            </w:r>
          </w:p>
          <w:p>
            <w:pP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pPr>
            <w: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t xml:space="preserve">   （六）法律、法规规定的其他工作。</w:t>
            </w:r>
          </w:p>
          <w:p>
            <w:pPr>
              <w:rPr>
                <w:rStyle w:val="3"/>
                <w:rFonts w:hint="default" w:ascii="Times New Roman" w:hAnsi="Times New Roman" w:eastAsia="仿宋_GB2312" w:cs="Times New Roman"/>
                <w:b w:val="0"/>
                <w:bCs/>
                <w:i w:val="0"/>
                <w:caps w:val="0"/>
                <w:color w:val="333333"/>
                <w:spacing w:val="0"/>
                <w:sz w:val="21"/>
                <w:szCs w:val="21"/>
                <w:shd w:val="clear" w:fill="FFFFFF"/>
                <w:lang w:val="en-US" w:eastAsia="zh-CN"/>
              </w:rPr>
            </w:pPr>
          </w:p>
        </w:tc>
        <w:tc>
          <w:tcPr>
            <w:tcW w:w="4185" w:type="dxa"/>
            <w:vAlign w:val="center"/>
          </w:tcPr>
          <w:p>
            <w:pPr>
              <w:rPr>
                <w:rFonts w:hint="default" w:ascii="Times New Roman" w:hAnsi="Times New Roman" w:eastAsia="仿宋_GB2312" w:cs="Times New Roman"/>
                <w:sz w:val="21"/>
                <w:szCs w:val="21"/>
              </w:rPr>
            </w:pPr>
            <w:r>
              <w:rPr>
                <w:rFonts w:hint="default" w:ascii="Times New Roman" w:hAnsi="Times New Roman" w:eastAsia="仿宋_GB2312" w:cs="Times New Roman"/>
                <w:b/>
                <w:bCs/>
                <w:sz w:val="21"/>
                <w:szCs w:val="21"/>
                <w:lang w:val="en-US" w:eastAsia="zh-CN"/>
              </w:rPr>
              <w:t xml:space="preserve">   </w:t>
            </w:r>
            <w:r>
              <w:rPr>
                <w:rFonts w:hint="default" w:ascii="Times New Roman" w:hAnsi="Times New Roman" w:eastAsia="仿宋_GB2312" w:cs="Times New Roman"/>
                <w:b/>
                <w:bCs/>
                <w:sz w:val="21"/>
                <w:szCs w:val="21"/>
              </w:rPr>
              <w:t>计量设施相关情况</w:t>
            </w:r>
            <w:r>
              <w:rPr>
                <w:rFonts w:hint="default" w:ascii="Times New Roman" w:hAnsi="Times New Roman" w:eastAsia="仿宋_GB2312" w:cs="Times New Roman"/>
                <w:b/>
                <w:bCs/>
                <w:sz w:val="21"/>
                <w:szCs w:val="21"/>
                <w:lang w:eastAsia="zh-CN"/>
              </w:rPr>
              <w:t>：</w:t>
            </w:r>
            <w:r>
              <w:rPr>
                <w:rFonts w:hint="default" w:ascii="Times New Roman" w:hAnsi="Times New Roman" w:eastAsia="仿宋_GB2312" w:cs="Times New Roman"/>
                <w:sz w:val="21"/>
                <w:szCs w:val="21"/>
              </w:rPr>
              <w:t>云南富宁永鑫糖业有限公司，安装了计量设施且正常工作，但未提供计量检测单位出具的检验报告。</w:t>
            </w:r>
          </w:p>
          <w:p>
            <w:pPr>
              <w:ind w:firstLine="31680" w:firstLineChars="150"/>
              <w:jc w:val="both"/>
              <w:rPr>
                <w:rFonts w:hint="default" w:ascii="Times New Roman" w:hAnsi="Times New Roman" w:eastAsia="仿宋_GB2312" w:cs="Times New Roman"/>
                <w:sz w:val="21"/>
                <w:szCs w:val="21"/>
              </w:rPr>
            </w:pPr>
            <w:r>
              <w:rPr>
                <w:rFonts w:hint="default" w:ascii="Times New Roman" w:hAnsi="Times New Roman" w:eastAsia="仿宋_GB2312" w:cs="Times New Roman"/>
                <w:b/>
                <w:bCs/>
                <w:sz w:val="21"/>
                <w:szCs w:val="21"/>
              </w:rPr>
              <w:t>水资源费缴纳情况</w:t>
            </w:r>
            <w:r>
              <w:rPr>
                <w:rFonts w:hint="default" w:ascii="Times New Roman" w:hAnsi="Times New Roman" w:eastAsia="仿宋_GB2312" w:cs="Times New Roman"/>
                <w:b/>
                <w:bCs/>
                <w:sz w:val="21"/>
                <w:szCs w:val="21"/>
                <w:lang w:eastAsia="zh-CN"/>
              </w:rPr>
              <w:t>：</w:t>
            </w:r>
            <w:r>
              <w:rPr>
                <w:rFonts w:hint="default" w:ascii="Times New Roman" w:hAnsi="Times New Roman" w:eastAsia="仿宋_GB2312" w:cs="Times New Roman"/>
                <w:sz w:val="21"/>
                <w:szCs w:val="21"/>
              </w:rPr>
              <w:t>云南富宁永鑫糖业有限公司</w:t>
            </w:r>
            <w:r>
              <w:rPr>
                <w:rFonts w:hint="default" w:ascii="Times New Roman" w:hAnsi="Times New Roman" w:eastAsia="仿宋_GB2312" w:cs="Times New Roman"/>
                <w:sz w:val="21"/>
                <w:szCs w:val="21"/>
                <w:lang w:eastAsia="zh-CN"/>
              </w:rPr>
              <w:t>已</w:t>
            </w:r>
            <w:r>
              <w:rPr>
                <w:rFonts w:hint="default" w:ascii="Times New Roman" w:hAnsi="Times New Roman" w:eastAsia="仿宋_GB2312" w:cs="Times New Roman"/>
                <w:sz w:val="21"/>
                <w:szCs w:val="21"/>
              </w:rPr>
              <w:t>缴纳了水资源费，云南富宁永鑫糖业有限公司榨糖的生产时间是上年12月至次年4月，水资源费则是按年缴纳</w:t>
            </w:r>
            <w:r>
              <w:rPr>
                <w:rFonts w:hint="default" w:ascii="Times New Roman" w:hAnsi="Times New Roman" w:eastAsia="仿宋_GB2312" w:cs="Times New Roman"/>
                <w:sz w:val="21"/>
                <w:szCs w:val="21"/>
                <w:lang w:eastAsia="zh-CN"/>
              </w:rPr>
              <w:t>，未按照有关规定按月缴纳水资源费</w:t>
            </w:r>
            <w:r>
              <w:rPr>
                <w:rFonts w:hint="default" w:ascii="Times New Roman" w:hAnsi="Times New Roman" w:eastAsia="仿宋_GB2312" w:cs="Times New Roman"/>
                <w:sz w:val="21"/>
                <w:szCs w:val="21"/>
              </w:rPr>
              <w:t>。</w:t>
            </w:r>
          </w:p>
          <w:p>
            <w:pPr>
              <w:ind w:firstLine="31680" w:firstLineChars="150"/>
              <w:jc w:val="both"/>
              <w:rPr>
                <w:rFonts w:hint="default" w:ascii="Times New Roman" w:hAnsi="Times New Roman" w:eastAsia="仿宋_GB2312" w:cs="Times New Roman"/>
                <w:sz w:val="21"/>
                <w:szCs w:val="21"/>
              </w:rPr>
            </w:pPr>
            <w:r>
              <w:rPr>
                <w:rFonts w:hint="default" w:ascii="Times New Roman" w:hAnsi="Times New Roman" w:eastAsia="仿宋_GB2312" w:cs="Times New Roman"/>
                <w:b/>
                <w:bCs/>
                <w:sz w:val="21"/>
                <w:szCs w:val="21"/>
              </w:rPr>
              <w:t>取用水、退水、节水情况</w:t>
            </w:r>
            <w:r>
              <w:rPr>
                <w:rFonts w:hint="default" w:ascii="Times New Roman" w:hAnsi="Times New Roman" w:eastAsia="仿宋_GB2312" w:cs="Times New Roman"/>
                <w:b/>
                <w:bCs/>
                <w:sz w:val="21"/>
                <w:szCs w:val="21"/>
                <w:lang w:eastAsia="zh-CN"/>
              </w:rPr>
              <w:t>：</w:t>
            </w:r>
            <w:r>
              <w:rPr>
                <w:rFonts w:hint="default" w:ascii="Times New Roman" w:hAnsi="Times New Roman" w:eastAsia="仿宋_GB2312" w:cs="Times New Roman"/>
                <w:sz w:val="21"/>
                <w:szCs w:val="21"/>
              </w:rPr>
              <w:t>云南富宁永鑫糖业有限公司按取水许可证规定的要求取用水和退水</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按要求上报年度取用水计划。云南富宁永鑫糖业有限公司按环保要求安装废水处理装置循环使用废水后，节水效果明显，目前年取水量仅46万立方米（取水许可证取水量为108.9万立方米）。</w:t>
            </w:r>
          </w:p>
          <w:p>
            <w:pPr>
              <w:jc w:val="both"/>
              <w:rPr>
                <w:rFonts w:hint="default" w:ascii="Times New Roman" w:hAnsi="Times New Roman" w:eastAsia="仿宋_GB2312" w:cs="Times New Roman"/>
                <w:b w:val="0"/>
                <w:bCs w:val="0"/>
                <w:sz w:val="21"/>
                <w:szCs w:val="21"/>
                <w:lang w:val="en-US" w:eastAsia="zh-CN"/>
              </w:rPr>
            </w:pPr>
          </w:p>
        </w:tc>
      </w:tr>
      <w:bookmarkEnd w:id="0"/>
    </w:tbl>
    <w:p>
      <w:pPr>
        <w:rPr>
          <w:rFonts w:hint="eastAsia" w:ascii="仿宋_GB2312" w:hAnsi="仿宋_GB2312" w:eastAsia="仿宋_GB2312" w:cs="仿宋_GB2312"/>
          <w:b/>
          <w:bCs/>
          <w:sz w:val="21"/>
          <w:szCs w:val="21"/>
          <w:lang w:val="en-US" w:eastAsia="zh-CN"/>
        </w:rPr>
      </w:pPr>
    </w:p>
    <w:sectPr>
      <w:pgSz w:w="16783" w:h="11850" w:orient="landscape"/>
      <w:pgMar w:top="1519" w:right="1440" w:bottom="1519"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D7553C-505F-483D-BD39-057FA12905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A95C930-0AD9-4882-AEF1-EFB4EE681AB6}"/>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FC59AD7B-F3EE-4048-843C-76D2747C1833}"/>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B6A23"/>
    <w:rsid w:val="08F332A1"/>
    <w:rsid w:val="0F5B2DB7"/>
    <w:rsid w:val="120C09CB"/>
    <w:rsid w:val="1EBB6A23"/>
    <w:rsid w:val="206F4DA0"/>
    <w:rsid w:val="2D2518D2"/>
    <w:rsid w:val="316822E2"/>
    <w:rsid w:val="59E94ABA"/>
    <w:rsid w:val="5F4E7F07"/>
    <w:rsid w:val="6E556B7E"/>
    <w:rsid w:val="704F499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2016-12-28T02:31:00Z</dcterms:created>
  <dc:creator>Administrator</dc:creator>
  <cp:lastModifiedBy>Administrator</cp:lastModifiedBy>
  <cp:lastPrinted>2017-01-03T08:05:00Z</cp:lastPrinted>
  <dcterms:modified xsi:type="dcterms:W3CDTF">2017-01-04T02:32:27Z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