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50" w:after="150" w:line="540" w:lineRule="atLeast"/>
        <w:ind w:left="150" w:right="150"/>
        <w:jc w:val="center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3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36"/>
          <w:sz w:val="44"/>
          <w:szCs w:val="44"/>
        </w:rPr>
        <w:t>云南省水利厅水工程建设规划同意书执行情况抽查结果公开表</w:t>
      </w:r>
    </w:p>
    <w:tbl>
      <w:tblPr>
        <w:tblStyle w:val="6"/>
        <w:tblW w:w="1465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9"/>
        <w:gridCol w:w="1276"/>
        <w:gridCol w:w="1380"/>
        <w:gridCol w:w="1755"/>
        <w:gridCol w:w="1410"/>
        <w:gridCol w:w="3930"/>
        <w:gridCol w:w="418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抽查部门</w:t>
            </w:r>
          </w:p>
        </w:tc>
        <w:tc>
          <w:tcPr>
            <w:tcW w:w="1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抽查对象</w:t>
            </w:r>
          </w:p>
        </w:tc>
        <w:tc>
          <w:tcPr>
            <w:tcW w:w="17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项目法人或建设单位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抽查时间</w:t>
            </w:r>
          </w:p>
        </w:tc>
        <w:tc>
          <w:tcPr>
            <w:tcW w:w="39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抽查项目及内容</w:t>
            </w:r>
          </w:p>
        </w:tc>
        <w:tc>
          <w:tcPr>
            <w:tcW w:w="41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抽查结果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云南省水利厅</w:t>
            </w:r>
          </w:p>
        </w:tc>
        <w:tc>
          <w:tcPr>
            <w:tcW w:w="1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芒回水库工程</w:t>
            </w:r>
          </w:p>
        </w:tc>
        <w:tc>
          <w:tcPr>
            <w:tcW w:w="17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沧源县水务局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日</w:t>
            </w:r>
          </w:p>
        </w:tc>
        <w:tc>
          <w:tcPr>
            <w:tcW w:w="39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333333"/>
                <w:kern w:val="0"/>
                <w:sz w:val="24"/>
                <w:szCs w:val="24"/>
              </w:rPr>
              <w:t>抽查项目：</w:t>
            </w:r>
            <w:r>
              <w:rPr>
                <w:rFonts w:hint="default" w:ascii="Times New Roman" w:hAnsi="Times New Roman" w:eastAsia="仿宋_GB2312" w:cs="Times New Roman"/>
                <w:color w:val="333333"/>
                <w:kern w:val="0"/>
                <w:sz w:val="24"/>
                <w:szCs w:val="24"/>
              </w:rPr>
              <w:t>对水工程规划同意见书执行情况抽查。</w:t>
            </w:r>
          </w:p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333333"/>
                <w:kern w:val="0"/>
                <w:sz w:val="24"/>
                <w:szCs w:val="24"/>
              </w:rPr>
              <w:t>抽查内容：</w:t>
            </w:r>
          </w:p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（一）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水工程在审查审批规划同意书后的项目前期论证、报审，是否依据规划同意书批复的内容和要求开展；</w:t>
            </w:r>
          </w:p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（二）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水工程建设规划同意书的时效性是否符合有关规定；</w:t>
            </w:r>
          </w:p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（三）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水工程的施工建设是否符合规划同意书批复的内容和要求。</w:t>
            </w:r>
          </w:p>
        </w:tc>
        <w:tc>
          <w:tcPr>
            <w:tcW w:w="41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</w:rPr>
              <w:t>执行情况：</w:t>
            </w:r>
          </w:p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（一）芒回水库工程初步设计报告已经批复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，项目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已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开工实施。在前期工作论证中，其工程任务、规模、建设地点、建设方案等与规划同意书批复内容相符。</w:t>
            </w:r>
          </w:p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（二）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芒回水库工程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水工程建设规划同意书的书时效符合《云南省水工程规划同意书实施细则》第十六条的要求。</w:t>
            </w:r>
          </w:p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（三）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项目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已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开工建设，施工建设符合规划同意书批复的内容和要求。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云南省水利厅</w:t>
            </w:r>
          </w:p>
        </w:tc>
        <w:tc>
          <w:tcPr>
            <w:tcW w:w="1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团结水库工程</w:t>
            </w:r>
          </w:p>
        </w:tc>
        <w:tc>
          <w:tcPr>
            <w:tcW w:w="17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耿马县水务局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日</w:t>
            </w:r>
          </w:p>
        </w:tc>
        <w:tc>
          <w:tcPr>
            <w:tcW w:w="39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333333"/>
                <w:kern w:val="0"/>
                <w:sz w:val="24"/>
                <w:szCs w:val="24"/>
              </w:rPr>
              <w:t>抽查项目：</w:t>
            </w:r>
            <w:r>
              <w:rPr>
                <w:rFonts w:hint="default" w:ascii="Times New Roman" w:hAnsi="Times New Roman" w:eastAsia="仿宋_GB2312" w:cs="Times New Roman"/>
                <w:color w:val="333333"/>
                <w:kern w:val="0"/>
                <w:sz w:val="24"/>
                <w:szCs w:val="24"/>
              </w:rPr>
              <w:t>对水工程规划同意见书执行情况抽查。</w:t>
            </w:r>
          </w:p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333333"/>
                <w:kern w:val="0"/>
                <w:sz w:val="24"/>
                <w:szCs w:val="24"/>
              </w:rPr>
              <w:t>抽查内容：</w:t>
            </w:r>
            <w:bookmarkStart w:id="0" w:name="_GoBack"/>
            <w:bookmarkEnd w:id="0"/>
          </w:p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（一）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水工程在审查审批规划同意书后的项目前期论证、报审，是否依据规划同意书批复的内容和要求开展；</w:t>
            </w:r>
          </w:p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（二）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水工程建设规划同意书的时效性是否符合有关规定；</w:t>
            </w:r>
          </w:p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（三）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水工程的施工建设是否符合规划同意书批复的内容和要求。</w:t>
            </w:r>
          </w:p>
        </w:tc>
        <w:tc>
          <w:tcPr>
            <w:tcW w:w="41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</w:rPr>
              <w:t>执行情况：</w:t>
            </w:r>
          </w:p>
          <w:p>
            <w:pPr>
              <w:widowControl/>
              <w:spacing w:line="0" w:lineRule="atLeas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（一）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团结水库工程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可行性研究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报告已经批复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，项目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已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开工实施。在前期工作论证中，其工程任务、规模、建设地点、建设方案等与规划同意书批复内容相符。</w:t>
            </w:r>
          </w:p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（二）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团结水库工程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水工程建设规划同意书的书时效符合《云南省水工程规划同意书实施细则》第十六条的要求。</w:t>
            </w:r>
          </w:p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（三）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项目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已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开工建设，施工建设符合规划同意书批复的内容和要求。</w:t>
            </w:r>
          </w:p>
        </w:tc>
      </w:tr>
    </w:tbl>
    <w:p/>
    <w:sectPr>
      <w:pgSz w:w="16838" w:h="11906" w:orient="landscape"/>
      <w:pgMar w:top="1600" w:right="1440" w:bottom="150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EDE"/>
    <w:rsid w:val="00014455"/>
    <w:rsid w:val="002C1F54"/>
    <w:rsid w:val="00443087"/>
    <w:rsid w:val="00522EDE"/>
    <w:rsid w:val="005934BD"/>
    <w:rsid w:val="00791E59"/>
    <w:rsid w:val="00CD7A0D"/>
    <w:rsid w:val="00D50DDF"/>
    <w:rsid w:val="00D80978"/>
    <w:rsid w:val="00E42398"/>
    <w:rsid w:val="00E9654E"/>
    <w:rsid w:val="00F505A1"/>
    <w:rsid w:val="13A70C16"/>
    <w:rsid w:val="226D5FBE"/>
    <w:rsid w:val="23D9178A"/>
    <w:rsid w:val="29537661"/>
    <w:rsid w:val="31955990"/>
    <w:rsid w:val="3F0F749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151</Words>
  <Characters>862</Characters>
  <Lines>7</Lines>
  <Paragraphs>2</Paragraphs>
  <TotalTime>0</TotalTime>
  <ScaleCrop>false</ScaleCrop>
  <LinksUpToDate>false</LinksUpToDate>
  <CharactersWithSpaces>1011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2017-11-20T15:58:00Z</dcterms:created>
  <dc:creator>Administrator</dc:creator>
  <cp:lastModifiedBy>付腾吉</cp:lastModifiedBy>
  <cp:lastPrinted>2018-12-14T09:00:21Z</cp:lastPrinted>
  <dcterms:modified xsi:type="dcterms:W3CDTF">2018-12-14T09:01:52Z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